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1A6" w:rsidRPr="00E4473D" w:rsidRDefault="009771A6" w:rsidP="009771A6">
      <w:pPr>
        <w:spacing w:line="276" w:lineRule="auto"/>
        <w:jc w:val="right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 xml:space="preserve">Sochaczew, </w:t>
      </w:r>
      <w:r w:rsidR="0031423A" w:rsidRPr="00E4473D">
        <w:rPr>
          <w:rFonts w:cs="Times New Roman"/>
          <w:lang w:val="pl-PL"/>
        </w:rPr>
        <w:t>1</w:t>
      </w:r>
      <w:r w:rsidR="00E4473D" w:rsidRPr="00E4473D">
        <w:rPr>
          <w:rFonts w:cs="Times New Roman"/>
          <w:lang w:val="pl-PL"/>
        </w:rPr>
        <w:t>3</w:t>
      </w:r>
      <w:r w:rsidRPr="00E4473D">
        <w:rPr>
          <w:rFonts w:cs="Times New Roman"/>
          <w:lang w:val="pl-PL"/>
        </w:rPr>
        <w:t>.0</w:t>
      </w:r>
      <w:r w:rsidR="0031423A" w:rsidRPr="00E4473D">
        <w:rPr>
          <w:rFonts w:cs="Times New Roman"/>
          <w:lang w:val="pl-PL"/>
        </w:rPr>
        <w:t>5</w:t>
      </w:r>
      <w:r w:rsidRPr="00E4473D">
        <w:rPr>
          <w:rFonts w:cs="Times New Roman"/>
          <w:lang w:val="pl-PL"/>
        </w:rPr>
        <w:t xml:space="preserve">.2020  r. </w:t>
      </w:r>
    </w:p>
    <w:p w:rsidR="0031423A" w:rsidRPr="00E4473D" w:rsidRDefault="0031423A" w:rsidP="0031423A">
      <w:pPr>
        <w:keepNext/>
        <w:outlineLvl w:val="3"/>
        <w:rPr>
          <w:rFonts w:eastAsia="Times New Roman" w:cs="Times New Roman"/>
          <w:lang w:val="pl-PL" w:eastAsia="pl-PL"/>
        </w:rPr>
      </w:pPr>
      <w:r w:rsidRPr="00E4473D">
        <w:rPr>
          <w:rFonts w:eastAsia="Times New Roman" w:cs="Times New Roman"/>
          <w:lang w:val="pl-PL" w:eastAsia="pl-PL"/>
        </w:rPr>
        <w:t>ZP.272.4.19.2.2020</w:t>
      </w:r>
    </w:p>
    <w:p w:rsidR="00F35EE8" w:rsidRPr="00E4473D" w:rsidRDefault="00F35EE8" w:rsidP="009771A6">
      <w:pPr>
        <w:spacing w:line="276" w:lineRule="auto"/>
        <w:jc w:val="both"/>
        <w:rPr>
          <w:rFonts w:cs="Times New Roman"/>
          <w:lang w:val="pl-PL"/>
        </w:rPr>
      </w:pPr>
    </w:p>
    <w:p w:rsidR="009771A6" w:rsidRPr="00E4473D" w:rsidRDefault="009771A6" w:rsidP="009771A6">
      <w:pPr>
        <w:spacing w:line="276" w:lineRule="auto"/>
        <w:jc w:val="both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  <w:t>……………………………….</w:t>
      </w:r>
    </w:p>
    <w:p w:rsidR="009771A6" w:rsidRPr="00E4473D" w:rsidRDefault="009771A6" w:rsidP="009771A6">
      <w:pPr>
        <w:spacing w:line="276" w:lineRule="auto"/>
        <w:jc w:val="both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  <w:t>……………………………….</w:t>
      </w:r>
    </w:p>
    <w:p w:rsidR="009771A6" w:rsidRPr="00E4473D" w:rsidRDefault="009771A6" w:rsidP="009771A6">
      <w:pPr>
        <w:spacing w:line="276" w:lineRule="auto"/>
        <w:jc w:val="both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</w:r>
      <w:r w:rsidRPr="00E4473D">
        <w:rPr>
          <w:rFonts w:cs="Times New Roman"/>
          <w:lang w:val="pl-PL"/>
        </w:rPr>
        <w:tab/>
        <w:t>……………………………….</w:t>
      </w:r>
    </w:p>
    <w:p w:rsidR="009771A6" w:rsidRPr="00E4473D" w:rsidRDefault="009771A6" w:rsidP="009771A6">
      <w:pPr>
        <w:spacing w:line="276" w:lineRule="auto"/>
        <w:jc w:val="both"/>
        <w:rPr>
          <w:rFonts w:cs="Times New Roman"/>
          <w:lang w:val="pl-PL"/>
        </w:rPr>
      </w:pPr>
    </w:p>
    <w:p w:rsidR="0031423A" w:rsidRPr="00E4473D" w:rsidRDefault="009771A6" w:rsidP="0031423A">
      <w:pPr>
        <w:jc w:val="both"/>
        <w:rPr>
          <w:rFonts w:cs="Times New Roman"/>
          <w:b/>
          <w:color w:val="FF0000"/>
          <w:lang w:val="pl-PL"/>
        </w:rPr>
      </w:pPr>
      <w:r w:rsidRPr="00E4473D">
        <w:rPr>
          <w:rFonts w:cs="Times New Roman"/>
          <w:lang w:val="pl-PL"/>
        </w:rPr>
        <w:tab/>
        <w:t xml:space="preserve">Burmistrz Miasta Sochaczew działając jako Zamawiający w postępowaniu prowadzonym w trybie </w:t>
      </w:r>
      <w:r w:rsidR="0031423A" w:rsidRPr="00E4473D">
        <w:rPr>
          <w:rFonts w:cs="Times New Roman"/>
          <w:lang w:val="pl-PL"/>
        </w:rPr>
        <w:t xml:space="preserve">zapytania ofertowego na „ </w:t>
      </w:r>
      <w:r w:rsidR="0031423A" w:rsidRPr="00E4473D">
        <w:rPr>
          <w:rFonts w:cs="Times New Roman"/>
          <w:b/>
          <w:bCs/>
          <w:lang w:val="pl-PL"/>
        </w:rPr>
        <w:t>Zadanie I</w:t>
      </w:r>
      <w:r w:rsidR="0031423A" w:rsidRPr="00E4473D">
        <w:rPr>
          <w:rFonts w:cs="Times New Roman"/>
          <w:lang w:val="pl-PL"/>
        </w:rPr>
        <w:t xml:space="preserve"> : Sporządzenie 3 audytów energetycznych w </w:t>
      </w:r>
      <w:r w:rsidR="0031423A" w:rsidRPr="00E4473D">
        <w:rPr>
          <w:rFonts w:cs="Times New Roman"/>
          <w:bCs/>
          <w:lang w:val="pl-PL"/>
        </w:rPr>
        <w:t xml:space="preserve">wybranych skrzydłach budynku Szkoły Podstawowej nr 7 w Sochaczewie tj. w sali gimnastycznej, łączniku i skrzydle administracyjno-szatniowym  </w:t>
      </w:r>
      <w:r w:rsidR="0031423A" w:rsidRPr="00E4473D">
        <w:rPr>
          <w:rFonts w:cs="Times New Roman"/>
          <w:lang w:val="pl-PL"/>
        </w:rPr>
        <w:t>(mapa w załączeniu), małej sali gimnastycznej w budynku Szkoły Podstawowej nr 1 w Sochaczewie, oraz w budynku Urzędu Miejskiego w Sochaczewie, zgodnie z wymogami regulaminu konkursu nr</w:t>
      </w:r>
      <w:r w:rsidR="0031423A" w:rsidRPr="00E4473D">
        <w:rPr>
          <w:rFonts w:cs="Times New Roman"/>
          <w:b/>
          <w:bCs/>
          <w:lang w:val="pl-PL"/>
        </w:rPr>
        <w:t xml:space="preserve"> RPMA.04.02.00-IP.01-14-104/20</w:t>
      </w:r>
      <w:r w:rsidR="0031423A" w:rsidRPr="00E4473D">
        <w:rPr>
          <w:rFonts w:cs="Times New Roman"/>
          <w:lang w:val="pl-PL"/>
        </w:rPr>
        <w:t xml:space="preserve"> w ramach Działanie 4.2 Efektywność energetyczna,  – Typ projektu – Termomodernizacja budynku użyteczności publicznej, w ramach Regionalnego Programu Operacyjnego Województwa Mazowieckiego 2014-2020, dla projektu pn.  </w:t>
      </w:r>
      <w:r w:rsidR="0031423A" w:rsidRPr="00E4473D">
        <w:rPr>
          <w:rFonts w:cs="Times New Roman"/>
          <w:b/>
          <w:lang w:val="pl-PL"/>
        </w:rPr>
        <w:t>„Termomodernizacja budynków użyteczności publicznej w Sochaczewie”.</w:t>
      </w:r>
      <w:r w:rsidR="0031423A" w:rsidRPr="00E4473D">
        <w:rPr>
          <w:rFonts w:cs="Times New Roman"/>
          <w:b/>
          <w:color w:val="FF0000"/>
          <w:lang w:val="pl-PL"/>
        </w:rPr>
        <w:t xml:space="preserve">  </w:t>
      </w:r>
    </w:p>
    <w:p w:rsidR="009771A6" w:rsidRPr="00E4473D" w:rsidRDefault="0031423A" w:rsidP="0031423A">
      <w:pPr>
        <w:jc w:val="both"/>
        <w:rPr>
          <w:rFonts w:cs="Times New Roman"/>
          <w:lang w:val="pl-PL"/>
        </w:rPr>
      </w:pPr>
      <w:r w:rsidRPr="00E4473D">
        <w:rPr>
          <w:rFonts w:cs="Times New Roman"/>
          <w:b/>
          <w:lang w:val="pl-PL"/>
        </w:rPr>
        <w:t xml:space="preserve">„Zadanie II : </w:t>
      </w:r>
      <w:r w:rsidRPr="00E4473D">
        <w:rPr>
          <w:rFonts w:cs="Times New Roman"/>
          <w:lang w:val="pl-PL"/>
        </w:rPr>
        <w:t>Przygotowanie studium wykonalności wraz z wymaganymi analizami i wyliczeniami, zgodnego z wytycznymi Instytucji Zarządzającej w przedmiotowym zakresie, w terminie umożliwiającym złożenie kompletnego wniosku o dofinansowanie</w:t>
      </w:r>
      <w:r w:rsidRPr="00E4473D">
        <w:rPr>
          <w:rFonts w:cs="Times New Roman"/>
          <w:shd w:val="clear" w:color="auto" w:fill="F9F9F9"/>
          <w:lang w:val="pl-PL"/>
        </w:rPr>
        <w:t xml:space="preserve"> </w:t>
      </w:r>
      <w:r w:rsidRPr="00E4473D">
        <w:rPr>
          <w:rFonts w:cs="Times New Roman"/>
          <w:lang w:val="pl-PL"/>
        </w:rPr>
        <w:t>w konkursie nr</w:t>
      </w:r>
      <w:r w:rsidRPr="00E4473D">
        <w:rPr>
          <w:rFonts w:cs="Times New Roman"/>
          <w:b/>
          <w:bCs/>
          <w:lang w:val="pl-PL"/>
        </w:rPr>
        <w:t xml:space="preserve"> RPMA.04.02.00-IP.01-14-104/20</w:t>
      </w:r>
      <w:r w:rsidRPr="00E4473D">
        <w:rPr>
          <w:rFonts w:cs="Times New Roman"/>
          <w:lang w:val="pl-PL"/>
        </w:rPr>
        <w:t xml:space="preserve"> w ramach Działanie 4.2 Efektywność energetyczna,  – Typ projektu – Termomodernizacja budynku użyteczności publicznej, w ramach Regionalnego Programu Operacyjnego Województwa Mazowieckiego 2014-2020, dla projektu pn. </w:t>
      </w:r>
      <w:r w:rsidRPr="00E4473D">
        <w:rPr>
          <w:rFonts w:cs="Times New Roman"/>
          <w:b/>
          <w:lang w:val="pl-PL"/>
        </w:rPr>
        <w:t xml:space="preserve">„Termomodernizacja budynków użyteczności publicznej w Sochaczewie” </w:t>
      </w:r>
      <w:r w:rsidR="009771A6" w:rsidRPr="00E4473D">
        <w:rPr>
          <w:rFonts w:cs="Times New Roman"/>
          <w:b/>
          <w:lang w:val="pl-PL"/>
        </w:rPr>
        <w:t xml:space="preserve"> </w:t>
      </w:r>
      <w:r w:rsidR="009771A6" w:rsidRPr="00E4473D">
        <w:rPr>
          <w:rFonts w:cs="Times New Roman"/>
          <w:lang w:val="pl-PL"/>
        </w:rPr>
        <w:t>informuje, że od jednego z Oferentów wpłynęły następujące zapytania:</w:t>
      </w:r>
    </w:p>
    <w:p w:rsidR="00F35EE8" w:rsidRPr="00E4473D" w:rsidRDefault="00F35EE8" w:rsidP="009771A6">
      <w:pPr>
        <w:spacing w:line="276" w:lineRule="auto"/>
        <w:jc w:val="both"/>
        <w:rPr>
          <w:rFonts w:cs="Times New Roman"/>
          <w:lang w:val="pl-PL"/>
        </w:rPr>
      </w:pPr>
    </w:p>
    <w:p w:rsidR="0031423A" w:rsidRPr="00E4473D" w:rsidRDefault="00D86FC8" w:rsidP="0031423A">
      <w:pPr>
        <w:widowControl/>
        <w:suppressAutoHyphens w:val="0"/>
        <w:spacing w:before="120" w:after="120"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 w:rsidRPr="00E4473D">
        <w:rPr>
          <w:rFonts w:eastAsia="Times New Roman" w:cs="Times New Roman"/>
          <w:b/>
          <w:bCs/>
          <w:kern w:val="0"/>
          <w:lang w:val="pl-PL" w:eastAsia="pl-PL" w:bidi="ar-SA"/>
        </w:rPr>
        <w:t>Pytanie 1</w:t>
      </w:r>
    </w:p>
    <w:p w:rsidR="00BB5307" w:rsidRPr="00E4473D" w:rsidRDefault="00BB5307" w:rsidP="00BB5307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E4473D">
        <w:rPr>
          <w:rFonts w:ascii="Times New Roman" w:hAnsi="Times New Roman" w:cs="Times New Roman"/>
          <w:sz w:val="24"/>
          <w:szCs w:val="24"/>
        </w:rPr>
        <w:t>Proszę o podanie przybliżonych powierzchni i kubatur obiektów objętych postępowaniem, tj.:</w:t>
      </w:r>
    </w:p>
    <w:p w:rsidR="00BB5307" w:rsidRPr="00E4473D" w:rsidRDefault="00BB5307" w:rsidP="00BB5307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E4473D">
        <w:rPr>
          <w:rFonts w:ascii="Times New Roman" w:hAnsi="Times New Roman" w:cs="Times New Roman"/>
          <w:sz w:val="24"/>
          <w:szCs w:val="24"/>
        </w:rPr>
        <w:t>1. Sali gimnastycznej, łącznika i skrzydła administracyjno-szatniowego Budynku Szkoły Podstawowej nr 7 w Sochaczewie</w:t>
      </w:r>
    </w:p>
    <w:p w:rsidR="00BB5307" w:rsidRPr="00E4473D" w:rsidRDefault="00BB5307" w:rsidP="00BB5307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E4473D">
        <w:rPr>
          <w:rFonts w:ascii="Times New Roman" w:hAnsi="Times New Roman" w:cs="Times New Roman"/>
          <w:sz w:val="24"/>
          <w:szCs w:val="24"/>
        </w:rPr>
        <w:t>2. Małej sali gimnastycznej w budynku Szkoły Podstawowej nr 1 w Sochaczewie</w:t>
      </w:r>
    </w:p>
    <w:p w:rsidR="00BB5307" w:rsidRPr="00E4473D" w:rsidRDefault="00BB5307" w:rsidP="00BB5307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E4473D">
        <w:rPr>
          <w:rFonts w:ascii="Times New Roman" w:hAnsi="Times New Roman" w:cs="Times New Roman"/>
          <w:sz w:val="24"/>
          <w:szCs w:val="24"/>
        </w:rPr>
        <w:t>3. Budynku Urzędu Miejskiego w Sochaczewie</w:t>
      </w:r>
    </w:p>
    <w:p w:rsidR="00EF632A" w:rsidRPr="00E4473D" w:rsidRDefault="00EF632A" w:rsidP="009771A6">
      <w:pPr>
        <w:pStyle w:val="Standard"/>
        <w:spacing w:line="276" w:lineRule="auto"/>
        <w:jc w:val="both"/>
        <w:rPr>
          <w:rFonts w:cs="Times New Roman"/>
          <w:lang w:val="pl-PL"/>
        </w:rPr>
      </w:pPr>
    </w:p>
    <w:p w:rsidR="00E4473D" w:rsidRPr="00E4473D" w:rsidRDefault="00D86FC8" w:rsidP="00E4473D">
      <w:pPr>
        <w:pStyle w:val="Standard"/>
        <w:spacing w:line="276" w:lineRule="auto"/>
        <w:jc w:val="both"/>
        <w:rPr>
          <w:rFonts w:cs="Times New Roman"/>
          <w:b/>
          <w:lang w:val="pl-PL"/>
        </w:rPr>
      </w:pPr>
      <w:r w:rsidRPr="00E4473D">
        <w:rPr>
          <w:rFonts w:cs="Times New Roman"/>
          <w:b/>
          <w:lang w:val="pl-PL"/>
        </w:rPr>
        <w:t>Odpowiedź Zamawiającego:</w:t>
      </w:r>
    </w:p>
    <w:p w:rsidR="00E4473D" w:rsidRPr="00E4473D" w:rsidRDefault="00E4473D" w:rsidP="00E4473D">
      <w:pPr>
        <w:pStyle w:val="Standard"/>
        <w:spacing w:line="276" w:lineRule="auto"/>
        <w:jc w:val="both"/>
        <w:rPr>
          <w:rFonts w:cs="Times New Roman"/>
          <w:b/>
          <w:lang w:val="pl-PL"/>
        </w:rPr>
      </w:pPr>
    </w:p>
    <w:p w:rsidR="00E4473D" w:rsidRPr="00E4473D" w:rsidRDefault="00E4473D" w:rsidP="00E4473D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  <w:b/>
          <w:lang w:val="pl-PL"/>
        </w:rPr>
      </w:pPr>
      <w:r w:rsidRPr="00E4473D">
        <w:rPr>
          <w:rFonts w:cs="Times New Roman"/>
          <w:b/>
          <w:bCs/>
          <w:lang w:val="pl-PL" w:eastAsia="en-US"/>
        </w:rPr>
        <w:t>Szkoła Podstawowa  nr 7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Dane techniczne:</w:t>
      </w:r>
    </w:p>
    <w:p w:rsidR="00E4473D" w:rsidRPr="00E4473D" w:rsidRDefault="00E4473D" w:rsidP="00E4473D">
      <w:pPr>
        <w:rPr>
          <w:rFonts w:cs="Times New Roman"/>
          <w:b/>
          <w:bCs/>
          <w:lang w:val="pl-PL" w:eastAsia="en-US"/>
        </w:rPr>
      </w:pPr>
      <w:r w:rsidRPr="00E4473D">
        <w:rPr>
          <w:rFonts w:cs="Times New Roman"/>
          <w:b/>
          <w:bCs/>
          <w:lang w:val="pl-PL" w:eastAsia="en-US"/>
        </w:rPr>
        <w:t>Sala gimnastyczna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Powierzchnia zabudowy – 200,01 m2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Kubatura budynku – 1160,04 m3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Wysokość – 5,8 m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Wysokość elewacji – 5,8m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</w:p>
    <w:p w:rsidR="00E4473D" w:rsidRPr="00E4473D" w:rsidRDefault="00E4473D" w:rsidP="00E4473D">
      <w:pPr>
        <w:rPr>
          <w:rFonts w:cs="Times New Roman"/>
          <w:b/>
          <w:bCs/>
          <w:lang w:val="pl-PL" w:eastAsia="en-US"/>
        </w:rPr>
      </w:pPr>
      <w:r w:rsidRPr="00E4473D">
        <w:rPr>
          <w:rFonts w:cs="Times New Roman"/>
          <w:b/>
          <w:bCs/>
          <w:lang w:val="pl-PL" w:eastAsia="en-US"/>
        </w:rPr>
        <w:t>Łącznik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Powierzchnia zabudowy – 39,11 m2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lastRenderedPageBreak/>
        <w:t>Kubatura budynku – 168,17 m3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Wysokość – 4,45 m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Wysokość elewacji – 4,45 m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</w:p>
    <w:p w:rsidR="00E4473D" w:rsidRPr="00E4473D" w:rsidRDefault="00E4473D" w:rsidP="00E4473D">
      <w:pPr>
        <w:rPr>
          <w:rFonts w:cs="Times New Roman"/>
          <w:b/>
          <w:bCs/>
          <w:lang w:val="pl-PL" w:eastAsia="en-US"/>
        </w:rPr>
      </w:pPr>
      <w:r w:rsidRPr="00E4473D">
        <w:rPr>
          <w:rFonts w:cs="Times New Roman"/>
          <w:b/>
          <w:bCs/>
          <w:lang w:val="pl-PL" w:eastAsia="en-US"/>
        </w:rPr>
        <w:t>Skrzydło administracyjno-szatniowe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Powierzchnia zabudowy – 219,35 m2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Kubatura budynku – 1745,80 m3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Wysokość – 8 m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Wysokość elewacji – 8m</w:t>
      </w:r>
    </w:p>
    <w:p w:rsidR="00E4473D" w:rsidRPr="00E4473D" w:rsidRDefault="00E4473D" w:rsidP="00E4473D">
      <w:pPr>
        <w:pStyle w:val="Akapitzlis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4473D" w:rsidRPr="00E4473D" w:rsidRDefault="00E4473D" w:rsidP="00E4473D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4473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Szkoła Podstawowa nr 1</w:t>
      </w:r>
    </w:p>
    <w:p w:rsidR="00E4473D" w:rsidRPr="00E4473D" w:rsidRDefault="00E4473D" w:rsidP="00E4473D">
      <w:pPr>
        <w:pStyle w:val="Akapitzlist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 xml:space="preserve">Dane techniczne: </w:t>
      </w:r>
    </w:p>
    <w:p w:rsidR="00E4473D" w:rsidRPr="00E4473D" w:rsidRDefault="00E4473D" w:rsidP="00E4473D">
      <w:pPr>
        <w:rPr>
          <w:rFonts w:cs="Times New Roman"/>
          <w:b/>
          <w:bCs/>
          <w:lang w:val="pl-PL" w:eastAsia="en-US"/>
        </w:rPr>
      </w:pPr>
      <w:r w:rsidRPr="00E4473D">
        <w:rPr>
          <w:rFonts w:cs="Times New Roman"/>
          <w:b/>
          <w:bCs/>
          <w:lang w:val="pl-PL" w:eastAsia="en-US"/>
        </w:rPr>
        <w:t xml:space="preserve">Mała Sala gimnastyczna - 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Powierzchnia zabudowy – 380,25 m2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Powierzchnia całkowita – 326,46 m2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Kubatura budynku – 2431,00 m3</w:t>
      </w:r>
    </w:p>
    <w:p w:rsidR="00E4473D" w:rsidRPr="00E4473D" w:rsidRDefault="00E4473D" w:rsidP="00E4473D">
      <w:pPr>
        <w:rPr>
          <w:rFonts w:cs="Times New Roman"/>
          <w:lang w:val="pl-PL" w:eastAsia="en-US"/>
        </w:rPr>
      </w:pPr>
      <w:r w:rsidRPr="00E4473D">
        <w:rPr>
          <w:rFonts w:cs="Times New Roman"/>
          <w:lang w:val="pl-PL" w:eastAsia="en-US"/>
        </w:rPr>
        <w:t>Wysokość –9,30 m</w:t>
      </w:r>
    </w:p>
    <w:p w:rsidR="00E4473D" w:rsidRPr="00E4473D" w:rsidRDefault="00E4473D" w:rsidP="00E4473D">
      <w:pPr>
        <w:rPr>
          <w:rFonts w:cs="Times New Roman"/>
          <w:color w:val="1F497D"/>
          <w:lang w:val="pl-PL" w:eastAsia="en-US"/>
        </w:rPr>
      </w:pPr>
    </w:p>
    <w:p w:rsidR="00E4473D" w:rsidRPr="00E4473D" w:rsidRDefault="00E4473D" w:rsidP="00E4473D">
      <w:pPr>
        <w:pStyle w:val="Akapitzlist"/>
        <w:numPr>
          <w:ilvl w:val="0"/>
          <w:numId w:val="10"/>
        </w:num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473D">
        <w:rPr>
          <w:rFonts w:ascii="Times New Roman" w:hAnsi="Times New Roman" w:cs="Times New Roman"/>
          <w:b/>
          <w:bCs/>
          <w:sz w:val="24"/>
          <w:szCs w:val="24"/>
        </w:rPr>
        <w:t>Urząd Miejski w Sochaczewie :</w:t>
      </w:r>
    </w:p>
    <w:p w:rsidR="00E4473D" w:rsidRPr="00E4473D" w:rsidRDefault="00E4473D" w:rsidP="00E4473D">
      <w:pPr>
        <w:autoSpaceDE w:val="0"/>
        <w:rPr>
          <w:rFonts w:cs="Times New Roman"/>
          <w:lang w:val="pl-PL"/>
        </w:rPr>
      </w:pPr>
    </w:p>
    <w:p w:rsidR="00E4473D" w:rsidRPr="00E4473D" w:rsidRDefault="00E4473D" w:rsidP="00E4473D">
      <w:pPr>
        <w:autoSpaceDE w:val="0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>Dane techniczne:</w:t>
      </w:r>
    </w:p>
    <w:p w:rsidR="00E4473D" w:rsidRPr="00E4473D" w:rsidRDefault="00E4473D" w:rsidP="00E4473D">
      <w:pPr>
        <w:autoSpaceDE w:val="0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>powierzchnia zabudowy budynku: 720,00 m2</w:t>
      </w:r>
    </w:p>
    <w:p w:rsidR="00E4473D" w:rsidRPr="00E4473D" w:rsidRDefault="00E4473D" w:rsidP="00E4473D">
      <w:pPr>
        <w:autoSpaceDE w:val="0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>kubatura budynku: 14 175,00 m3</w:t>
      </w:r>
    </w:p>
    <w:p w:rsidR="00E4473D" w:rsidRPr="00E4473D" w:rsidRDefault="00E4473D" w:rsidP="00E4473D">
      <w:pPr>
        <w:autoSpaceDE w:val="0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>wysokość budynku: 19.00 m,</w:t>
      </w:r>
    </w:p>
    <w:p w:rsidR="00E4473D" w:rsidRPr="00E4473D" w:rsidRDefault="00E4473D" w:rsidP="00E4473D">
      <w:pPr>
        <w:autoSpaceDE w:val="0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>długość budynku: 48,65 m</w:t>
      </w:r>
    </w:p>
    <w:p w:rsidR="00E4473D" w:rsidRPr="00E4473D" w:rsidRDefault="00E4473D" w:rsidP="00E4473D">
      <w:pPr>
        <w:autoSpaceDE w:val="0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>szerokość budynku: 21,81 m</w:t>
      </w:r>
    </w:p>
    <w:p w:rsidR="00E4473D" w:rsidRPr="00E4473D" w:rsidRDefault="00E4473D" w:rsidP="00E4473D">
      <w:pPr>
        <w:autoSpaceDE w:val="0"/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>liczba kondygnacji nadziemnych: 5</w:t>
      </w:r>
    </w:p>
    <w:p w:rsidR="00E4473D" w:rsidRPr="00E4473D" w:rsidRDefault="00E4473D" w:rsidP="00E4473D">
      <w:pPr>
        <w:rPr>
          <w:rFonts w:cs="Times New Roman"/>
          <w:lang w:val="pl-PL"/>
        </w:rPr>
      </w:pPr>
      <w:r w:rsidRPr="00E4473D">
        <w:rPr>
          <w:rFonts w:cs="Times New Roman"/>
          <w:lang w:val="pl-PL"/>
        </w:rPr>
        <w:t>liczba kondygnacji podziemnych: 1</w:t>
      </w:r>
    </w:p>
    <w:p w:rsidR="00E4473D" w:rsidRPr="00E4473D" w:rsidRDefault="00E4473D" w:rsidP="00E4473D">
      <w:pPr>
        <w:rPr>
          <w:rFonts w:cs="Times New Roman"/>
          <w:color w:val="1F497D"/>
          <w:lang w:val="pl-PL"/>
        </w:rPr>
      </w:pPr>
    </w:p>
    <w:p w:rsidR="00EF632A" w:rsidRPr="00E4473D" w:rsidRDefault="00EF632A" w:rsidP="009771A6">
      <w:pPr>
        <w:pStyle w:val="Standard"/>
        <w:spacing w:line="276" w:lineRule="auto"/>
        <w:jc w:val="both"/>
        <w:rPr>
          <w:rFonts w:cs="Times New Roman"/>
          <w:lang w:val="pl-PL"/>
        </w:rPr>
      </w:pPr>
    </w:p>
    <w:sectPr w:rsidR="00EF632A" w:rsidRPr="00E4473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4BAB" w:rsidRDefault="00D86FC8">
      <w:r>
        <w:separator/>
      </w:r>
    </w:p>
  </w:endnote>
  <w:endnote w:type="continuationSeparator" w:id="0">
    <w:p w:rsidR="009E4BAB" w:rsidRDefault="00D8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4BAB" w:rsidRDefault="00D86FC8">
      <w:r>
        <w:rPr>
          <w:color w:val="000000"/>
        </w:rPr>
        <w:separator/>
      </w:r>
    </w:p>
  </w:footnote>
  <w:footnote w:type="continuationSeparator" w:id="0">
    <w:p w:rsidR="009E4BAB" w:rsidRDefault="00D8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965"/>
    <w:multiLevelType w:val="multilevel"/>
    <w:tmpl w:val="EFA2CCCC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34BF4"/>
    <w:multiLevelType w:val="multilevel"/>
    <w:tmpl w:val="9C1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A0A03"/>
    <w:multiLevelType w:val="multilevel"/>
    <w:tmpl w:val="9C1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0370A"/>
    <w:multiLevelType w:val="multilevel"/>
    <w:tmpl w:val="4C7245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0007374"/>
    <w:multiLevelType w:val="hybridMultilevel"/>
    <w:tmpl w:val="5D562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0212F5"/>
    <w:multiLevelType w:val="hybridMultilevel"/>
    <w:tmpl w:val="EFF418FA"/>
    <w:lvl w:ilvl="0" w:tplc="C128A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0455F"/>
    <w:multiLevelType w:val="multilevel"/>
    <w:tmpl w:val="9C1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6096B"/>
    <w:multiLevelType w:val="multilevel"/>
    <w:tmpl w:val="21506BB0"/>
    <w:styleLink w:val="WWNum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7B6529F7"/>
    <w:multiLevelType w:val="multilevel"/>
    <w:tmpl w:val="2872F7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2A"/>
    <w:rsid w:val="000F5644"/>
    <w:rsid w:val="0031423A"/>
    <w:rsid w:val="00456A49"/>
    <w:rsid w:val="00560435"/>
    <w:rsid w:val="006C422D"/>
    <w:rsid w:val="007A38FA"/>
    <w:rsid w:val="007D121D"/>
    <w:rsid w:val="009771A6"/>
    <w:rsid w:val="009E4BAB"/>
    <w:rsid w:val="00BB5307"/>
    <w:rsid w:val="00D86FC8"/>
    <w:rsid w:val="00DE234D"/>
    <w:rsid w:val="00E4473D"/>
    <w:rsid w:val="00EF632A"/>
    <w:rsid w:val="00F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D939E-65CB-4AF1-B449-2A3218C4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dolnego">
    <w:name w:val="footnote text"/>
    <w:basedOn w:val="Normalny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val="pl-PL" w:eastAsia="en-US" w:bidi="ar-SA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kern w:val="0"/>
      <w:sz w:val="20"/>
      <w:szCs w:val="20"/>
      <w:lang w:val="pl-PL" w:eastAsia="en-US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pl-PL" w:eastAsia="pl-PL" w:bidi="ar-SA"/>
    </w:rPr>
  </w:style>
  <w:style w:type="numbering" w:customStyle="1" w:styleId="WWNum38">
    <w:name w:val="WWNum38"/>
    <w:basedOn w:val="Bezlisty"/>
    <w:rsid w:val="00F35EE8"/>
    <w:pPr>
      <w:numPr>
        <w:numId w:val="4"/>
      </w:numPr>
    </w:pPr>
  </w:style>
  <w:style w:type="paragraph" w:styleId="NormalnyWeb">
    <w:name w:val="Normal (Web)"/>
    <w:basedOn w:val="Normalny"/>
    <w:uiPriority w:val="99"/>
    <w:semiHidden/>
    <w:unhideWhenUsed/>
    <w:rsid w:val="00BB530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4473D"/>
    <w:pPr>
      <w:widowControl/>
      <w:suppressAutoHyphens w:val="0"/>
      <w:autoSpaceDN/>
      <w:ind w:left="720"/>
      <w:textAlignment w:val="auto"/>
    </w:pPr>
    <w:rPr>
      <w:rFonts w:ascii="Calibri" w:eastAsiaTheme="minorHAnsi" w:hAnsi="Calibri" w:cs="Calibri"/>
      <w:kern w:val="0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Madej</dc:creator>
  <cp:lastModifiedBy>Karolina Madej</cp:lastModifiedBy>
  <cp:revision>2</cp:revision>
  <cp:lastPrinted>2020-03-23T10:33:00Z</cp:lastPrinted>
  <dcterms:created xsi:type="dcterms:W3CDTF">2020-05-13T10:39:00Z</dcterms:created>
  <dcterms:modified xsi:type="dcterms:W3CDTF">2020-05-13T10:39:00Z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