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FE" w:rsidRPr="00AE3034" w:rsidRDefault="00AE3034" w:rsidP="00AE3034">
      <w:pPr>
        <w:jc w:val="right"/>
        <w:rPr>
          <w:rFonts w:ascii="Times New Roman" w:hAnsi="Times New Roman" w:cs="Times New Roman"/>
          <w:sz w:val="24"/>
          <w:szCs w:val="24"/>
        </w:rPr>
      </w:pPr>
      <w:r w:rsidRPr="00AE3034">
        <w:rPr>
          <w:rFonts w:ascii="Times New Roman" w:hAnsi="Times New Roman" w:cs="Times New Roman"/>
          <w:sz w:val="24"/>
          <w:szCs w:val="24"/>
        </w:rPr>
        <w:t xml:space="preserve">Sochaczew dnia </w:t>
      </w:r>
      <w:r w:rsidR="009F1F8F">
        <w:rPr>
          <w:rFonts w:ascii="Times New Roman" w:hAnsi="Times New Roman" w:cs="Times New Roman"/>
          <w:sz w:val="24"/>
          <w:szCs w:val="24"/>
        </w:rPr>
        <w:t>27</w:t>
      </w:r>
      <w:r w:rsidRPr="00AE3034">
        <w:rPr>
          <w:rFonts w:ascii="Times New Roman" w:hAnsi="Times New Roman" w:cs="Times New Roman"/>
          <w:sz w:val="24"/>
          <w:szCs w:val="24"/>
        </w:rPr>
        <w:t>.0</w:t>
      </w:r>
      <w:r w:rsidR="009F1F8F">
        <w:rPr>
          <w:rFonts w:ascii="Times New Roman" w:hAnsi="Times New Roman" w:cs="Times New Roman"/>
          <w:sz w:val="24"/>
          <w:szCs w:val="24"/>
        </w:rPr>
        <w:t>2</w:t>
      </w:r>
      <w:r w:rsidRPr="00AE3034">
        <w:rPr>
          <w:rFonts w:ascii="Times New Roman" w:hAnsi="Times New Roman" w:cs="Times New Roman"/>
          <w:sz w:val="24"/>
          <w:szCs w:val="24"/>
        </w:rPr>
        <w:t>.20</w:t>
      </w:r>
      <w:r w:rsidR="009F1F8F">
        <w:rPr>
          <w:rFonts w:ascii="Times New Roman" w:hAnsi="Times New Roman" w:cs="Times New Roman"/>
          <w:sz w:val="24"/>
          <w:szCs w:val="24"/>
        </w:rPr>
        <w:t>20</w:t>
      </w:r>
      <w:r w:rsidRPr="00AE3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03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30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034" w:rsidRPr="00AE3034" w:rsidRDefault="00AE3034">
      <w:pPr>
        <w:rPr>
          <w:rFonts w:ascii="Times New Roman" w:hAnsi="Times New Roman" w:cs="Times New Roman"/>
          <w:sz w:val="24"/>
          <w:szCs w:val="24"/>
        </w:rPr>
      </w:pPr>
    </w:p>
    <w:p w:rsidR="009F1F8F" w:rsidRPr="005776A4" w:rsidRDefault="009F1F8F" w:rsidP="009F1F8F">
      <w:pPr>
        <w:rPr>
          <w:rFonts w:ascii="Times New Roman" w:eastAsia="Calibri" w:hAnsi="Times New Roman" w:cs="Times New Roman"/>
          <w:sz w:val="24"/>
          <w:szCs w:val="24"/>
        </w:rPr>
      </w:pPr>
      <w:r w:rsidRPr="005776A4">
        <w:rPr>
          <w:rFonts w:ascii="Times New Roman" w:eastAsia="Calibri" w:hAnsi="Times New Roman" w:cs="Times New Roman"/>
          <w:sz w:val="24"/>
          <w:szCs w:val="24"/>
        </w:rPr>
        <w:t>ZP.</w:t>
      </w:r>
      <w:r>
        <w:rPr>
          <w:rFonts w:ascii="Times New Roman" w:eastAsia="Calibri" w:hAnsi="Times New Roman" w:cs="Times New Roman"/>
          <w:sz w:val="24"/>
          <w:szCs w:val="24"/>
        </w:rPr>
        <w:t>272.3.5.3.2020</w:t>
      </w:r>
    </w:p>
    <w:p w:rsidR="00AE3034" w:rsidRDefault="00AE3034" w:rsidP="00AE3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AE3034" w:rsidRDefault="00AE3034" w:rsidP="00AE3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AE3034" w:rsidRDefault="00AE3034" w:rsidP="00AE3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AE3034" w:rsidRDefault="00AE3034">
      <w:pPr>
        <w:rPr>
          <w:rFonts w:ascii="Times New Roman" w:hAnsi="Times New Roman" w:cs="Times New Roman"/>
          <w:sz w:val="24"/>
          <w:szCs w:val="24"/>
        </w:rPr>
      </w:pPr>
    </w:p>
    <w:p w:rsidR="00AE3034" w:rsidRDefault="00AE3034">
      <w:pPr>
        <w:rPr>
          <w:rFonts w:ascii="Times New Roman" w:hAnsi="Times New Roman" w:cs="Times New Roman"/>
          <w:sz w:val="24"/>
          <w:szCs w:val="24"/>
        </w:rPr>
      </w:pPr>
    </w:p>
    <w:p w:rsidR="00AE3034" w:rsidRDefault="00AE3034" w:rsidP="00AE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034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nieograniczonego na </w:t>
      </w:r>
      <w:r w:rsidR="009F1F8F" w:rsidRPr="00751C11">
        <w:rPr>
          <w:rFonts w:ascii="Times New Roman" w:eastAsia="Calibri" w:hAnsi="Times New Roman" w:cs="Times New Roman"/>
          <w:b/>
          <w:bCs/>
        </w:rPr>
        <w:t>„z</w:t>
      </w:r>
      <w:r w:rsidR="009F1F8F" w:rsidRPr="00751C11">
        <w:rPr>
          <w:rFonts w:ascii="Times New Roman" w:eastAsia="Calibri" w:hAnsi="Times New Roman" w:cs="Times New Roman"/>
          <w:b/>
          <w:sz w:val="24"/>
          <w:szCs w:val="24"/>
        </w:rPr>
        <w:t>organizowanie i prowadzenie Punktu Selektywnej Zbió</w:t>
      </w:r>
      <w:r w:rsidR="009F1F8F">
        <w:rPr>
          <w:rFonts w:ascii="Times New Roman" w:eastAsia="Calibri" w:hAnsi="Times New Roman" w:cs="Times New Roman"/>
          <w:b/>
          <w:sz w:val="24"/>
          <w:szCs w:val="24"/>
        </w:rPr>
        <w:t>rki Odpadów Komunalnych dla Gminy Miasto Sochaczew”</w:t>
      </w:r>
      <w:r w:rsidR="009F1F8F">
        <w:rPr>
          <w:rFonts w:ascii="Times New Roman" w:hAnsi="Times New Roman"/>
          <w:b/>
        </w:rPr>
        <w:t xml:space="preserve">, </w:t>
      </w:r>
      <w:r w:rsidRPr="00AE3034">
        <w:rPr>
          <w:rFonts w:ascii="Times New Roman" w:hAnsi="Times New Roman" w:cs="Times New Roman"/>
          <w:sz w:val="24"/>
          <w:szCs w:val="24"/>
        </w:rPr>
        <w:t xml:space="preserve">informuje, że w niniejszym postępowaniu wpłynęły następujące zapytania: </w:t>
      </w:r>
    </w:p>
    <w:p w:rsidR="009F1F8F" w:rsidRDefault="009F1F8F" w:rsidP="009F1F8F">
      <w:pPr>
        <w:pStyle w:val="Nagwek11"/>
        <w:spacing w:before="540" w:after="240" w:line="240" w:lineRule="auto"/>
        <w:rPr>
          <w:rStyle w:val="Nagwek120"/>
          <w:bCs w:val="0"/>
        </w:rPr>
      </w:pPr>
      <w:bookmarkStart w:id="0" w:name="bookmark2"/>
      <w:r>
        <w:rPr>
          <w:rStyle w:val="Nagwek120"/>
        </w:rPr>
        <w:t>Pytanie 1</w:t>
      </w:r>
    </w:p>
    <w:p w:rsidR="009F1F8F" w:rsidRPr="00507AD0" w:rsidRDefault="009F1F8F" w:rsidP="009F1F8F">
      <w:pPr>
        <w:pStyle w:val="Teksttreci41"/>
        <w:ind w:left="760" w:right="20"/>
      </w:pPr>
      <w:r>
        <w:rPr>
          <w:rStyle w:val="Teksttreci43"/>
        </w:rPr>
        <w:t xml:space="preserve">   -  </w:t>
      </w:r>
      <w:r w:rsidRPr="00507AD0">
        <w:rPr>
          <w:rStyle w:val="Teksttreci43"/>
        </w:rPr>
        <w:t>przedmiot zamówienia został określony w sposób niejednoznaczny i uniemożliwiający prawidłowe sporządzenie oferty.</w:t>
      </w:r>
    </w:p>
    <w:p w:rsidR="009F1F8F" w:rsidRPr="00507AD0" w:rsidRDefault="009F1F8F" w:rsidP="009F1F8F">
      <w:pPr>
        <w:pStyle w:val="Teksttreci1"/>
        <w:spacing w:before="120"/>
        <w:ind w:right="20"/>
      </w:pPr>
      <w:r w:rsidRPr="00507AD0">
        <w:rPr>
          <w:rStyle w:val="Teksttreci4"/>
        </w:rPr>
        <w:t xml:space="preserve">Powyższe ukazuje, już zapoznanie się z nazwą postępowania - zorganizowanie i prowadzenie Punktu Selektywnej Zbiórki Odpadów Komunalnych </w:t>
      </w:r>
      <w:r w:rsidRPr="00507AD0">
        <w:rPr>
          <w:rStyle w:val="Teksttreci30"/>
        </w:rPr>
        <w:t>dla Gminy Miasto Sochaczew,</w:t>
      </w:r>
      <w:r w:rsidRPr="00507AD0">
        <w:rPr>
          <w:rStyle w:val="Teksttreci4"/>
        </w:rPr>
        <w:t xml:space="preserve"> podczas gdy SIWZ został zatytułowany „zorganizowanie i prowadzenie Punktu Selektywnej Zbiórki Odpadów Komunalnych dla </w:t>
      </w:r>
      <w:r w:rsidRPr="00507AD0">
        <w:rPr>
          <w:rStyle w:val="Teksttreci30"/>
        </w:rPr>
        <w:t>Gmin Powiatu Sochaczewskiego.</w:t>
      </w:r>
      <w:r w:rsidRPr="00507AD0">
        <w:rPr>
          <w:rStyle w:val="Teksttreci4"/>
        </w:rPr>
        <w:t xml:space="preserve"> Powyższe, w zestawieniu z treścią SIWZ uniemożliwia jednoznaczne ustalenie przedmiotu zamówienia, jak również ustalenie czy warunki realizacji zamówienia, np.:</w:t>
      </w:r>
    </w:p>
    <w:p w:rsidR="009F1F8F" w:rsidRPr="00507AD0" w:rsidRDefault="009F1F8F" w:rsidP="009F1F8F">
      <w:pPr>
        <w:pStyle w:val="Teksttreci41"/>
        <w:numPr>
          <w:ilvl w:val="0"/>
          <w:numId w:val="1"/>
        </w:numPr>
        <w:tabs>
          <w:tab w:val="left" w:pos="1096"/>
        </w:tabs>
        <w:spacing w:line="274" w:lineRule="exact"/>
        <w:ind w:left="760" w:right="20"/>
      </w:pPr>
      <w:r w:rsidRPr="00507AD0">
        <w:t>„PSZOK winien być umiejscowiony na terenie miasta Sochaczew lub jednej z gmin powiatu sochaczewskiego lub w odległości co najwyżej 30 km od granic miasta" (</w:t>
      </w:r>
      <w:proofErr w:type="spellStart"/>
      <w:r w:rsidRPr="00507AD0">
        <w:t>pkt</w:t>
      </w:r>
      <w:proofErr w:type="spellEnd"/>
      <w:r w:rsidRPr="00507AD0">
        <w:t xml:space="preserve"> 1.3. SIWZ Techniczne warunki funkcjonowania „PSZOK"),</w:t>
      </w:r>
    </w:p>
    <w:p w:rsidR="009F1F8F" w:rsidRPr="00507AD0" w:rsidRDefault="009F1F8F" w:rsidP="009F1F8F">
      <w:pPr>
        <w:pStyle w:val="Teksttreci41"/>
        <w:numPr>
          <w:ilvl w:val="0"/>
          <w:numId w:val="1"/>
        </w:numPr>
        <w:tabs>
          <w:tab w:val="left" w:pos="1120"/>
        </w:tabs>
        <w:spacing w:after="0"/>
        <w:ind w:left="760" w:right="20"/>
      </w:pPr>
      <w:r w:rsidRPr="00507AD0">
        <w:t>„prowadzenia - dla każdej Gminy odrębnie - w formie elektronicznej i papierowej ewidencji ilości i rodzaju przyjmowanych odpadów oraz wydawania, w formie papierowej, właścicielom nieruchomości przekazującym odpady do PSZOK, potwierdzeń przyjęcia odpadów wg wzoru zatwierdzonego przez Gminy," (</w:t>
      </w:r>
      <w:proofErr w:type="spellStart"/>
      <w:r w:rsidRPr="00507AD0">
        <w:t>pkt</w:t>
      </w:r>
      <w:proofErr w:type="spellEnd"/>
      <w:r w:rsidRPr="00507AD0">
        <w:t xml:space="preserve"> 1.3 SIWZ Obowiązki Wykonawcy przed rozpoczęciem i w trakcie realizacji zamówienia),</w:t>
      </w:r>
    </w:p>
    <w:p w:rsidR="009F1F8F" w:rsidRPr="00507AD0" w:rsidRDefault="009F1F8F" w:rsidP="009F1F8F">
      <w:pPr>
        <w:pStyle w:val="Teksttreci41"/>
        <w:spacing w:before="0" w:after="360"/>
        <w:ind w:left="740" w:hanging="360"/>
      </w:pPr>
      <w:r w:rsidRPr="00507AD0">
        <w:t>3) „opracowania Regulaminu PSZOK w konsultacji z każdą z Gmin i przekazanie go do Gmin" (</w:t>
      </w:r>
      <w:proofErr w:type="spellStart"/>
      <w:r w:rsidRPr="00507AD0">
        <w:t>pkt</w:t>
      </w:r>
      <w:proofErr w:type="spellEnd"/>
      <w:r w:rsidRPr="00507AD0">
        <w:t xml:space="preserve"> 1.3 SIWZ Obowiązki Wykonawcy przed rozpoczęciem i w trakcie realizacji zamówienia)</w:t>
      </w:r>
    </w:p>
    <w:p w:rsidR="009F1F8F" w:rsidRPr="00507AD0" w:rsidRDefault="009F1F8F" w:rsidP="009F1F8F">
      <w:pPr>
        <w:pStyle w:val="Teksttreci1"/>
        <w:spacing w:before="360" w:after="360" w:line="274" w:lineRule="exact"/>
        <w:ind w:left="20"/>
      </w:pPr>
      <w:r w:rsidRPr="00507AD0">
        <w:t>zostały ustalone w sposób prawidłowy, a nadto jaki jest zakres przedmiotowy zamówienia, tj. czy obejmuje on świadczenie usługi na rzecz mieszkańców Gminy Miasta Sochaczew czy też, jest szerszy i obejmuje mieszkańców Gmin Powiatu Sochaczewskiego.</w:t>
      </w:r>
    </w:p>
    <w:p w:rsidR="009F1F8F" w:rsidRDefault="009F1F8F" w:rsidP="009F1F8F">
      <w:pPr>
        <w:pStyle w:val="Nagwek11"/>
        <w:spacing w:before="540" w:after="240" w:line="240" w:lineRule="auto"/>
        <w:rPr>
          <w:rStyle w:val="Nagwek120"/>
          <w:bCs w:val="0"/>
        </w:rPr>
      </w:pPr>
      <w:r>
        <w:rPr>
          <w:rStyle w:val="Nagwek120"/>
        </w:rPr>
        <w:t xml:space="preserve">Odpowiedź Zamawiającego 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lastRenderedPageBreak/>
        <w:t>Ad. 1 Ogłoszony przetarg ofertowy dotyczy zorganizowania i prowadzenia punktu Selektywnej Zbiórki Odpadów Komunalnych wyłącznie  dla Gminy Miasto Sochaczew.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 xml:space="preserve">W związku z tym prawidłowa treść tytułu Specyfikacji Istotnych Warunków Zamówienia  (strona 1 ) to „Przetarg ofertowy na zorganizowanie i prowadzenie Punktu Selektywnej Zbiórki Odpadów Komunalnych dla Gminy Miasto Sochaczew.” 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 w:val="0"/>
          <w:bCs w:val="0"/>
        </w:rPr>
      </w:pPr>
      <w:r>
        <w:rPr>
          <w:rStyle w:val="Nagwek120"/>
        </w:rPr>
        <w:t xml:space="preserve">Zamawiający </w:t>
      </w:r>
      <w:r w:rsidRPr="00130EBB">
        <w:rPr>
          <w:rStyle w:val="Nagwek120"/>
        </w:rPr>
        <w:t>zmienia również termin realizacji zamówienia</w:t>
      </w:r>
      <w:r>
        <w:rPr>
          <w:rStyle w:val="Nagwek120"/>
        </w:rPr>
        <w:t xml:space="preserve"> z okresu od 01.03.2020 </w:t>
      </w:r>
      <w:proofErr w:type="spellStart"/>
      <w:r>
        <w:rPr>
          <w:rStyle w:val="Nagwek120"/>
        </w:rPr>
        <w:t>r</w:t>
      </w:r>
      <w:proofErr w:type="spellEnd"/>
      <w:r>
        <w:rPr>
          <w:rStyle w:val="Nagwek120"/>
        </w:rPr>
        <w:t xml:space="preserve">. do 31 grudnia 2020 </w:t>
      </w:r>
      <w:proofErr w:type="spellStart"/>
      <w:r>
        <w:rPr>
          <w:rStyle w:val="Nagwek120"/>
        </w:rPr>
        <w:t>r</w:t>
      </w:r>
      <w:proofErr w:type="spellEnd"/>
      <w:r w:rsidRPr="00130EBB">
        <w:rPr>
          <w:rStyle w:val="Nagwek120"/>
        </w:rPr>
        <w:t xml:space="preserve">. na termin od 01.05.2020 </w:t>
      </w:r>
      <w:proofErr w:type="spellStart"/>
      <w:r w:rsidRPr="00130EBB">
        <w:rPr>
          <w:rStyle w:val="Nagwek120"/>
        </w:rPr>
        <w:t>r</w:t>
      </w:r>
      <w:proofErr w:type="spellEnd"/>
      <w:r w:rsidRPr="00130EBB">
        <w:rPr>
          <w:rStyle w:val="Nagwek120"/>
        </w:rPr>
        <w:t>. do 30.06.202</w:t>
      </w:r>
      <w:r>
        <w:rPr>
          <w:rStyle w:val="Nagwek120"/>
        </w:rPr>
        <w:t>1</w:t>
      </w:r>
      <w:r w:rsidRPr="00130EBB">
        <w:rPr>
          <w:rStyle w:val="Nagwek120"/>
        </w:rPr>
        <w:t xml:space="preserve"> </w:t>
      </w:r>
      <w:proofErr w:type="spellStart"/>
      <w:r w:rsidRPr="00130EBB">
        <w:rPr>
          <w:rStyle w:val="Nagwek120"/>
        </w:rPr>
        <w:t>r</w:t>
      </w:r>
      <w:proofErr w:type="spellEnd"/>
      <w:r w:rsidRPr="00130EBB">
        <w:rPr>
          <w:rStyle w:val="Nagwek120"/>
        </w:rPr>
        <w:t xml:space="preserve">. </w:t>
      </w:r>
    </w:p>
    <w:p w:rsidR="009F1F8F" w:rsidRPr="00CD32FB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 w:rsidRPr="00CD32FB">
        <w:rPr>
          <w:rStyle w:val="Nagwek120"/>
        </w:rPr>
        <w:t xml:space="preserve">Zamawiający </w:t>
      </w:r>
      <w:r w:rsidRPr="00130EBB">
        <w:rPr>
          <w:rStyle w:val="Nagwek120"/>
        </w:rPr>
        <w:t>zmienia również</w:t>
      </w:r>
      <w:r>
        <w:rPr>
          <w:rStyle w:val="Nagwek120"/>
        </w:rPr>
        <w:t xml:space="preserve"> Okres związania Oferenta ofertą - </w:t>
      </w:r>
      <w:proofErr w:type="spellStart"/>
      <w:r>
        <w:rPr>
          <w:rStyle w:val="Nagwek120"/>
        </w:rPr>
        <w:t>pkt</w:t>
      </w:r>
      <w:proofErr w:type="spellEnd"/>
      <w:r>
        <w:rPr>
          <w:rStyle w:val="Nagwek120"/>
        </w:rPr>
        <w:t xml:space="preserve"> 6 SIWZ - z okresu 30 dni na okres 60 dni od daty terminu wyznaczonego na składanie ofert. 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 xml:space="preserve">Ad. 1.1.  Zamawiający  wskazuje, że Punktu Selektywnej Zbiórki Odpadów Komunalnych  powinien być umiejscowiony na terenie miasta Sochaczew, ale dopuszcza również jego lokalizację na terenie innej Gminy Powiatu Sochaczewskiego lub w odległości co najwyżej 30 km od granic miasta. 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>Ad. 1.2.  Prowadzenie ewidencji w formie elektronicznej i papierowej dotyczy wyłącznie danych dla Gminy Miny Miasto Sochaczew.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 xml:space="preserve">Ad. 1.3. Opracowanie Regulaminu PSZOK ma nastąpić w konsultacji wyłącznie z Gminą Miasto Sochaczew i jego przekazanie ma nastąpić do ww. Gminy. 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 xml:space="preserve">Zamawiający zmienia również w zakresie „Obowiązków Wykonawcy przed rozpoczęciem i w trakcie realizacji zamówienia”  </w:t>
      </w:r>
      <w:proofErr w:type="spellStart"/>
      <w:r>
        <w:rPr>
          <w:rStyle w:val="Nagwek120"/>
        </w:rPr>
        <w:t>pkt</w:t>
      </w:r>
      <w:proofErr w:type="spellEnd"/>
      <w:r>
        <w:rPr>
          <w:rStyle w:val="Nagwek120"/>
        </w:rPr>
        <w:t xml:space="preserve"> b),  który otrzymuje brzmienie: </w:t>
      </w:r>
    </w:p>
    <w:p w:rsidR="009F1F8F" w:rsidRPr="00751C11" w:rsidRDefault="009F1F8F" w:rsidP="009F1F8F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rPr>
          <w:sz w:val="24"/>
          <w:szCs w:val="24"/>
        </w:rPr>
      </w:pPr>
      <w:r w:rsidRPr="00751C11">
        <w:rPr>
          <w:sz w:val="24"/>
          <w:szCs w:val="24"/>
        </w:rPr>
        <w:t xml:space="preserve">Prowadzący PSZOK jest zobowiązany do: </w:t>
      </w:r>
    </w:p>
    <w:p w:rsidR="009F1F8F" w:rsidRPr="00751C11" w:rsidRDefault="009F1F8F" w:rsidP="009F1F8F">
      <w:pPr>
        <w:pStyle w:val="Normalny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751C11">
        <w:rPr>
          <w:sz w:val="24"/>
          <w:szCs w:val="24"/>
        </w:rPr>
        <w:t xml:space="preserve">- odbioru odpadów od mieszkańców </w:t>
      </w:r>
      <w:r>
        <w:rPr>
          <w:sz w:val="24"/>
          <w:szCs w:val="24"/>
        </w:rPr>
        <w:t xml:space="preserve">Miasta Sochaczew </w:t>
      </w:r>
      <w:r w:rsidRPr="00751C11">
        <w:rPr>
          <w:color w:val="000000"/>
          <w:sz w:val="24"/>
          <w:szCs w:val="24"/>
        </w:rPr>
        <w:t xml:space="preserve">przez </w:t>
      </w:r>
      <w:r>
        <w:rPr>
          <w:color w:val="000000"/>
          <w:sz w:val="24"/>
          <w:szCs w:val="24"/>
        </w:rPr>
        <w:t>okres do  8</w:t>
      </w:r>
      <w:r w:rsidRPr="00751C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751C11">
        <w:rPr>
          <w:color w:val="000000"/>
          <w:sz w:val="24"/>
          <w:szCs w:val="24"/>
        </w:rPr>
        <w:t>godzin w tygodniu. PSZOK</w:t>
      </w:r>
      <w:r>
        <w:rPr>
          <w:color w:val="000000"/>
          <w:sz w:val="24"/>
          <w:szCs w:val="24"/>
        </w:rPr>
        <w:t xml:space="preserve"> otwarty będzie co najmniej jeden dzień tj. sobotę </w:t>
      </w:r>
      <w:r w:rsidRPr="00751C11">
        <w:rPr>
          <w:color w:val="000000"/>
          <w:sz w:val="24"/>
          <w:szCs w:val="24"/>
        </w:rPr>
        <w:t xml:space="preserve">od  </w:t>
      </w:r>
      <w:r>
        <w:rPr>
          <w:color w:val="000000"/>
          <w:sz w:val="24"/>
          <w:szCs w:val="24"/>
        </w:rPr>
        <w:t xml:space="preserve">godz. </w:t>
      </w:r>
      <w:r w:rsidRPr="00751C11">
        <w:rPr>
          <w:color w:val="000000"/>
          <w:sz w:val="24"/>
          <w:szCs w:val="24"/>
        </w:rPr>
        <w:t xml:space="preserve">9:00   (  odpady  </w:t>
      </w:r>
      <w:r w:rsidRPr="00751C11">
        <w:rPr>
          <w:sz w:val="24"/>
          <w:szCs w:val="24"/>
        </w:rPr>
        <w:t xml:space="preserve"> będą   odbierane od mieszkańców </w:t>
      </w:r>
      <w:r>
        <w:rPr>
          <w:sz w:val="24"/>
          <w:szCs w:val="24"/>
        </w:rPr>
        <w:t xml:space="preserve">miasta Sochaczew </w:t>
      </w:r>
      <w:r w:rsidRPr="00751C11">
        <w:rPr>
          <w:sz w:val="24"/>
          <w:szCs w:val="24"/>
        </w:rPr>
        <w:t>po  okazaniu  dokumentu  potwierdzającego  ich  zamieszkanie na terenie Gmin</w:t>
      </w:r>
      <w:r>
        <w:rPr>
          <w:sz w:val="24"/>
          <w:szCs w:val="24"/>
        </w:rPr>
        <w:t>y Miasto Sochaczew</w:t>
      </w:r>
      <w:r w:rsidRPr="00751C11">
        <w:rPr>
          <w:sz w:val="24"/>
          <w:szCs w:val="24"/>
        </w:rPr>
        <w:t xml:space="preserve"> oraz po okazaniu</w:t>
      </w:r>
      <w:r>
        <w:rPr>
          <w:sz w:val="24"/>
          <w:szCs w:val="24"/>
        </w:rPr>
        <w:t xml:space="preserve"> a</w:t>
      </w:r>
      <w:r w:rsidRPr="00751C11">
        <w:rPr>
          <w:sz w:val="24"/>
          <w:szCs w:val="24"/>
        </w:rPr>
        <w:t xml:space="preserve">ktualnego dowodu </w:t>
      </w:r>
      <w:r>
        <w:rPr>
          <w:sz w:val="24"/>
          <w:szCs w:val="24"/>
        </w:rPr>
        <w:t>o</w:t>
      </w:r>
      <w:r w:rsidRPr="00751C11">
        <w:rPr>
          <w:sz w:val="24"/>
          <w:szCs w:val="24"/>
        </w:rPr>
        <w:t>płaty za  gospodarowanie    odpadami   komunalnymi  wnoszonymi do Gminy</w:t>
      </w:r>
      <w:r>
        <w:rPr>
          <w:sz w:val="24"/>
          <w:szCs w:val="24"/>
        </w:rPr>
        <w:t xml:space="preserve"> Miasto Sochaczew</w:t>
      </w:r>
      <w:r w:rsidRPr="00751C11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 xml:space="preserve"> Pytanie 2</w:t>
      </w:r>
    </w:p>
    <w:p w:rsidR="009F1F8F" w:rsidRDefault="009F1F8F" w:rsidP="009F1F8F">
      <w:pPr>
        <w:pStyle w:val="Teksttreci41"/>
        <w:tabs>
          <w:tab w:val="left" w:pos="1095"/>
        </w:tabs>
        <w:spacing w:before="0" w:after="0"/>
        <w:ind w:firstLine="0"/>
        <w:rPr>
          <w:rStyle w:val="Teksttreci42"/>
        </w:rPr>
      </w:pPr>
      <w:r>
        <w:rPr>
          <w:rStyle w:val="Teksttreci42"/>
        </w:rPr>
        <w:t xml:space="preserve">           - </w:t>
      </w:r>
      <w:r w:rsidRPr="00507AD0">
        <w:rPr>
          <w:rStyle w:val="Teksttreci42"/>
        </w:rPr>
        <w:t xml:space="preserve">przedmiot zamówienia został określony w sposób niejednoznaczny i uniemożliwiający </w:t>
      </w:r>
      <w:r>
        <w:rPr>
          <w:rStyle w:val="Teksttreci42"/>
        </w:rPr>
        <w:t xml:space="preserve">  </w:t>
      </w:r>
    </w:p>
    <w:p w:rsidR="009F1F8F" w:rsidRPr="00507AD0" w:rsidRDefault="009F1F8F" w:rsidP="009F1F8F">
      <w:pPr>
        <w:pStyle w:val="Teksttreci41"/>
        <w:tabs>
          <w:tab w:val="left" w:pos="1095"/>
        </w:tabs>
        <w:spacing w:before="0" w:after="0"/>
        <w:ind w:firstLine="0"/>
      </w:pPr>
      <w:r>
        <w:rPr>
          <w:rStyle w:val="Teksttreci42"/>
        </w:rPr>
        <w:t xml:space="preserve">             prawidłowe</w:t>
      </w:r>
      <w:r w:rsidRPr="00507AD0">
        <w:rPr>
          <w:rStyle w:val="Teksttreci42"/>
        </w:rPr>
        <w:t xml:space="preserve"> sporządzenie oferty.</w:t>
      </w:r>
    </w:p>
    <w:p w:rsidR="009F1F8F" w:rsidRPr="00507AD0" w:rsidRDefault="009F1F8F" w:rsidP="009F1F8F">
      <w:pPr>
        <w:pStyle w:val="Teksttreci1"/>
        <w:spacing w:before="120"/>
        <w:ind w:left="20"/>
      </w:pPr>
      <w:r w:rsidRPr="00507AD0">
        <w:rPr>
          <w:rStyle w:val="Teksttreci4"/>
        </w:rPr>
        <w:t>W SIWZ nie wskazano jakie kategorie odpadów mogą zostać przez mieszkańców przekazane do PSZOK, a których odebranie i następnie zagospodarowanie będzie obowiązkiem Wykonawcy.</w:t>
      </w:r>
    </w:p>
    <w:p w:rsidR="009F1F8F" w:rsidRPr="00507AD0" w:rsidRDefault="009F1F8F" w:rsidP="009F1F8F">
      <w:pPr>
        <w:pStyle w:val="Teksttreci31"/>
        <w:spacing w:before="120" w:after="240" w:line="240" w:lineRule="auto"/>
        <w:ind w:left="20"/>
      </w:pPr>
      <w:r w:rsidRPr="00507AD0">
        <w:rPr>
          <w:rStyle w:val="Teksttreci32"/>
        </w:rPr>
        <w:t>Zamawiający nie wskazał również ilości odpadów, w tym chociażby szacunkowej.</w:t>
      </w:r>
    </w:p>
    <w:p w:rsidR="009F1F8F" w:rsidRPr="00507AD0" w:rsidRDefault="009F1F8F" w:rsidP="009F1F8F">
      <w:pPr>
        <w:pStyle w:val="Teksttreci31"/>
        <w:spacing w:before="240" w:after="240" w:line="240" w:lineRule="auto"/>
        <w:ind w:left="20"/>
      </w:pPr>
      <w:r w:rsidRPr="00507AD0">
        <w:rPr>
          <w:rStyle w:val="Teksttreci32"/>
        </w:rPr>
        <w:lastRenderedPageBreak/>
        <w:t>Konsekwencją powyższego jest</w:t>
      </w:r>
      <w:r w:rsidRPr="00507AD0">
        <w:rPr>
          <w:rStyle w:val="Teksttreci3Kursywa"/>
        </w:rPr>
        <w:t xml:space="preserve"> de facto</w:t>
      </w:r>
      <w:r w:rsidRPr="00507AD0">
        <w:rPr>
          <w:rStyle w:val="Teksttreci32"/>
        </w:rPr>
        <w:t xml:space="preserve"> nie sporządzenie opisu przedmiotu zamówienia.</w:t>
      </w:r>
    </w:p>
    <w:p w:rsidR="009F1F8F" w:rsidRPr="00507AD0" w:rsidRDefault="009F1F8F" w:rsidP="009F1F8F">
      <w:pPr>
        <w:pStyle w:val="Teksttreci1"/>
        <w:ind w:left="20"/>
      </w:pPr>
      <w:r w:rsidRPr="00507AD0">
        <w:rPr>
          <w:rStyle w:val="Teksttreci4"/>
        </w:rPr>
        <w:t xml:space="preserve">Powyższe stanowi zarówno samoistną wadę dokumentacji, jak również skutkuje wadliwością innych zapisów SIWZ, w tym nieokreśleniem w </w:t>
      </w:r>
      <w:proofErr w:type="spellStart"/>
      <w:r w:rsidRPr="00507AD0">
        <w:rPr>
          <w:rStyle w:val="Teksttreci4"/>
        </w:rPr>
        <w:t>pkt</w:t>
      </w:r>
      <w:proofErr w:type="spellEnd"/>
      <w:r w:rsidRPr="00507AD0">
        <w:rPr>
          <w:rStyle w:val="Teksttreci4"/>
        </w:rPr>
        <w:t xml:space="preserve"> 2 SIWZ (wymagania stawiane Oferentom) rodzaju uprawnień jakie ma posiadać oferent, przy jednoczesnym sformułowaniu w </w:t>
      </w:r>
      <w:proofErr w:type="spellStart"/>
      <w:r w:rsidRPr="00507AD0">
        <w:rPr>
          <w:rStyle w:val="Teksttreci4"/>
        </w:rPr>
        <w:t>pkt</w:t>
      </w:r>
      <w:proofErr w:type="spellEnd"/>
      <w:r w:rsidRPr="00507AD0">
        <w:rPr>
          <w:rStyle w:val="Teksttreci4"/>
        </w:rPr>
        <w:t xml:space="preserve"> 4.1. SIWZ, wymogu by oferta zawierała m.in. „</w:t>
      </w:r>
      <w:r w:rsidRPr="00507AD0">
        <w:t>Aktualny odpis z właściwego rejestru lub aktualne zaświadczenie o wpisie do ewidencji gospodarczej</w:t>
      </w:r>
      <w:r w:rsidRPr="00507AD0">
        <w:rPr>
          <w:rStyle w:val="Teksttreci20"/>
        </w:rPr>
        <w:t>, o profilu odpowiadającym przedmiotowi zamówienia,</w:t>
      </w:r>
      <w:r w:rsidRPr="00507AD0">
        <w:t xml:space="preserve"> wystawione nie wcześniej niż 6 miesięcy przed upływem terminu składania ofert.". Nieokreślenie przedmiotu zamówienia oraz niewskazanie jakie uprawnienia w zakresie gospodarki odpadami komunalnymi musi posiadać Wykonawca, uniemożliwia m.in. zdefiniowanie pojęcia „profil działalności gospodarczej". Powyższe skutkuje samoistną wadliwością zapisów SIWZ, jak również udaremnia uczciwą konkurencję w postępowaniu.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>Odpowiedź Zamawiającego</w:t>
      </w:r>
    </w:p>
    <w:p w:rsidR="009F1F8F" w:rsidRPr="00477BAD" w:rsidRDefault="009F1F8F" w:rsidP="009F1F8F">
      <w:pPr>
        <w:tabs>
          <w:tab w:val="left" w:pos="585"/>
        </w:tabs>
        <w:jc w:val="both"/>
        <w:rPr>
          <w:rFonts w:ascii="Times New Roman" w:hAnsi="Times New Roman"/>
          <w:b/>
        </w:rPr>
      </w:pPr>
      <w:r>
        <w:rPr>
          <w:rStyle w:val="Nagwek120"/>
          <w:b w:val="0"/>
          <w:bCs w:val="0"/>
        </w:rPr>
        <w:t xml:space="preserve">Ad. 2 </w:t>
      </w:r>
      <w:r>
        <w:rPr>
          <w:rStyle w:val="Nagwek120"/>
          <w:b w:val="0"/>
          <w:bCs w:val="0"/>
        </w:rPr>
        <w:tab/>
      </w:r>
      <w:r w:rsidRPr="00477BAD">
        <w:rPr>
          <w:rStyle w:val="Nagwek120"/>
          <w:b w:val="0"/>
          <w:bCs w:val="0"/>
        </w:rPr>
        <w:t xml:space="preserve">W SIWZ w </w:t>
      </w:r>
      <w:proofErr w:type="spellStart"/>
      <w:r w:rsidRPr="00477BAD">
        <w:rPr>
          <w:rStyle w:val="Nagwek120"/>
          <w:b w:val="0"/>
          <w:bCs w:val="0"/>
        </w:rPr>
        <w:t>pkt</w:t>
      </w:r>
      <w:proofErr w:type="spellEnd"/>
      <w:r w:rsidRPr="00477BAD">
        <w:rPr>
          <w:rStyle w:val="Nagwek120"/>
          <w:b w:val="0"/>
          <w:bCs w:val="0"/>
        </w:rPr>
        <w:t xml:space="preserve"> 1.3 zostało określone, że</w:t>
      </w:r>
      <w:r>
        <w:rPr>
          <w:rStyle w:val="Nagwek120"/>
          <w:bCs w:val="0"/>
        </w:rPr>
        <w:t xml:space="preserve"> </w:t>
      </w:r>
      <w:r>
        <w:rPr>
          <w:rFonts w:ascii="Times New Roman" w:hAnsi="Times New Roman"/>
        </w:rPr>
        <w:t>p</w:t>
      </w:r>
      <w:r w:rsidRPr="00751C11">
        <w:rPr>
          <w:rFonts w:ascii="Times New Roman" w:hAnsi="Times New Roman"/>
        </w:rPr>
        <w:t>rzedmiotem  zamówienia  jest  zorganizowanie  i   prowadzenie  Punktu Selektywnej Zbiórki  Odpadów   Komunalnych   (zwany dalej „PSZOK”</w:t>
      </w:r>
      <w:r>
        <w:rPr>
          <w:rFonts w:ascii="Times New Roman" w:hAnsi="Times New Roman"/>
        </w:rPr>
        <w:t>)</w:t>
      </w:r>
      <w:r w:rsidRPr="00751C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dla G</w:t>
      </w:r>
      <w:r w:rsidRPr="00751C11">
        <w:rPr>
          <w:rFonts w:ascii="Times New Roman" w:hAnsi="Times New Roman"/>
        </w:rPr>
        <w:t>min</w:t>
      </w:r>
      <w:r>
        <w:rPr>
          <w:rFonts w:ascii="Times New Roman" w:hAnsi="Times New Roman"/>
        </w:rPr>
        <w:t xml:space="preserve">y Miasto Sochaczew, </w:t>
      </w:r>
      <w:r w:rsidRPr="00751C11">
        <w:rPr>
          <w:rFonts w:ascii="Times New Roman" w:hAnsi="Times New Roman"/>
        </w:rPr>
        <w:t>w  którym nieodpłatnie będą  przyjmowane  od właścicieli   nieruchomości  zamie</w:t>
      </w:r>
      <w:r>
        <w:rPr>
          <w:rFonts w:ascii="Times New Roman" w:hAnsi="Times New Roman"/>
        </w:rPr>
        <w:t>szkałych    na  terenie ww. miasta</w:t>
      </w:r>
      <w:r w:rsidRPr="00751C11">
        <w:rPr>
          <w:rFonts w:ascii="Times New Roman" w:hAnsi="Times New Roman"/>
        </w:rPr>
        <w:t xml:space="preserve">, odpady zebrane selektywnie określone </w:t>
      </w:r>
      <w:r w:rsidRPr="00477BAD">
        <w:rPr>
          <w:rFonts w:ascii="Times New Roman" w:hAnsi="Times New Roman"/>
          <w:b/>
        </w:rPr>
        <w:t xml:space="preserve">w art. 3 ust. 2 </w:t>
      </w:r>
      <w:proofErr w:type="spellStart"/>
      <w:r w:rsidRPr="00477BAD">
        <w:rPr>
          <w:rFonts w:ascii="Times New Roman" w:hAnsi="Times New Roman"/>
          <w:b/>
        </w:rPr>
        <w:t>pkt</w:t>
      </w:r>
      <w:proofErr w:type="spellEnd"/>
      <w:r w:rsidRPr="00477BAD">
        <w:rPr>
          <w:rFonts w:ascii="Times New Roman" w:hAnsi="Times New Roman"/>
          <w:b/>
        </w:rPr>
        <w:t xml:space="preserve"> 6 ustawy  z dnia 13 września 1996  </w:t>
      </w:r>
      <w:proofErr w:type="spellStart"/>
      <w:r w:rsidRPr="00477BAD">
        <w:rPr>
          <w:rFonts w:ascii="Times New Roman" w:hAnsi="Times New Roman"/>
          <w:b/>
        </w:rPr>
        <w:t>r</w:t>
      </w:r>
      <w:proofErr w:type="spellEnd"/>
      <w:r w:rsidRPr="00477BAD">
        <w:rPr>
          <w:rFonts w:ascii="Times New Roman" w:hAnsi="Times New Roman"/>
          <w:b/>
        </w:rPr>
        <w:t xml:space="preserve">. o   utrzymaniu  czystości  i porządku w gminach   ( </w:t>
      </w:r>
      <w:proofErr w:type="spellStart"/>
      <w:r w:rsidRPr="00477BAD">
        <w:rPr>
          <w:rFonts w:ascii="Times New Roman" w:hAnsi="Times New Roman"/>
          <w:b/>
        </w:rPr>
        <w:t>t.j</w:t>
      </w:r>
      <w:proofErr w:type="spellEnd"/>
      <w:r w:rsidRPr="00477BAD">
        <w:rPr>
          <w:rFonts w:ascii="Times New Roman" w:hAnsi="Times New Roman"/>
          <w:b/>
        </w:rPr>
        <w:t xml:space="preserve">.  Dz. U. z 2019 </w:t>
      </w:r>
      <w:proofErr w:type="spellStart"/>
      <w:r w:rsidRPr="00477BAD">
        <w:rPr>
          <w:rFonts w:ascii="Times New Roman" w:hAnsi="Times New Roman"/>
          <w:b/>
        </w:rPr>
        <w:t>r</w:t>
      </w:r>
      <w:proofErr w:type="spellEnd"/>
      <w:r w:rsidRPr="00477BAD">
        <w:rPr>
          <w:rFonts w:ascii="Times New Roman" w:hAnsi="Times New Roman"/>
          <w:b/>
        </w:rPr>
        <w:t xml:space="preserve">. poz. 2010 z </w:t>
      </w:r>
      <w:proofErr w:type="spellStart"/>
      <w:r w:rsidRPr="00477BAD">
        <w:rPr>
          <w:rFonts w:ascii="Times New Roman" w:hAnsi="Times New Roman"/>
          <w:b/>
        </w:rPr>
        <w:t>pó</w:t>
      </w:r>
      <w:r>
        <w:rPr>
          <w:rFonts w:ascii="Times New Roman" w:hAnsi="Times New Roman"/>
          <w:b/>
        </w:rPr>
        <w:t>ź</w:t>
      </w:r>
      <w:r w:rsidRPr="00477BAD">
        <w:rPr>
          <w:rFonts w:ascii="Times New Roman" w:hAnsi="Times New Roman"/>
          <w:b/>
        </w:rPr>
        <w:t>n</w:t>
      </w:r>
      <w:proofErr w:type="spellEnd"/>
      <w:r w:rsidRPr="00477BAD">
        <w:rPr>
          <w:rFonts w:ascii="Times New Roman" w:hAnsi="Times New Roman"/>
          <w:b/>
        </w:rPr>
        <w:t>. zm.).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 xml:space="preserve">W celu doprecyzowania zakresu przedmiotu zamówienia poniżej zostały podane przewidywane ( szacowane ) ilości i rodzaje odpadów, w tym przykładowe kody odpadów, określone na podstawie rozporządzenia Ministra Środowiska z dnia 9 grudnia 2014 </w:t>
      </w:r>
      <w:proofErr w:type="spellStart"/>
      <w:r>
        <w:rPr>
          <w:rStyle w:val="Nagwek120"/>
        </w:rPr>
        <w:t>r</w:t>
      </w:r>
      <w:proofErr w:type="spellEnd"/>
      <w:r>
        <w:rPr>
          <w:rStyle w:val="Nagwek120"/>
        </w:rPr>
        <w:t xml:space="preserve">. w sprawie katalogu odpadów ( Dz. U. z 2014 </w:t>
      </w:r>
      <w:proofErr w:type="spellStart"/>
      <w:r>
        <w:rPr>
          <w:rStyle w:val="Nagwek120"/>
        </w:rPr>
        <w:t>r</w:t>
      </w:r>
      <w:proofErr w:type="spellEnd"/>
      <w:r>
        <w:rPr>
          <w:rStyle w:val="Nagwek120"/>
        </w:rPr>
        <w:t xml:space="preserve">. poz. 1923 ), które mogą być przekazywane przez mieszkańców Miasta Sochaczew do PSZOK w okresie objętym zamówieniem tj. od 01.05.2020 </w:t>
      </w:r>
      <w:proofErr w:type="spellStart"/>
      <w:r>
        <w:rPr>
          <w:rStyle w:val="Nagwek120"/>
        </w:rPr>
        <w:t>r</w:t>
      </w:r>
      <w:proofErr w:type="spellEnd"/>
      <w:r>
        <w:rPr>
          <w:rStyle w:val="Nagwek120"/>
        </w:rPr>
        <w:t xml:space="preserve">. do 30.06.2021 </w:t>
      </w:r>
      <w:proofErr w:type="spellStart"/>
      <w:r>
        <w:rPr>
          <w:rStyle w:val="Nagwek120"/>
        </w:rPr>
        <w:t>r</w:t>
      </w:r>
      <w:proofErr w:type="spellEnd"/>
      <w:r>
        <w:rPr>
          <w:rStyle w:val="Nagwek120"/>
        </w:rPr>
        <w:t>.</w:t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 xml:space="preserve">Uwaga! Zamawiający przez pojęcie „mieszkańcy Miasta Sochaczew”  dopuszcza przekazywanie odpadów do PSZOK  w imieniu mieszkańców przez zarządców np. wspólnot mieszkaniowych, spółdzielni mieszkaniowych, zamieszkałych lokali komunalnych itp. </w:t>
      </w: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Pr="00CC3A25" w:rsidRDefault="009F1F8F" w:rsidP="009F1F8F">
      <w:pPr>
        <w:pStyle w:val="Default"/>
        <w:jc w:val="center"/>
        <w:rPr>
          <w:bCs/>
        </w:rPr>
      </w:pPr>
    </w:p>
    <w:p w:rsidR="009F1F8F" w:rsidRPr="00CC3A25" w:rsidRDefault="009F1F8F" w:rsidP="009F1F8F">
      <w:pPr>
        <w:pStyle w:val="Default"/>
        <w:jc w:val="center"/>
        <w:rPr>
          <w:rFonts w:ascii="Times New Roman" w:hAnsi="Times New Roman" w:cs="Times New Roman"/>
          <w:bCs/>
        </w:rPr>
      </w:pPr>
      <w:r w:rsidRPr="00CC3A25">
        <w:rPr>
          <w:rFonts w:ascii="Times New Roman" w:hAnsi="Times New Roman" w:cs="Times New Roman"/>
          <w:bCs/>
        </w:rPr>
        <w:lastRenderedPageBreak/>
        <w:t xml:space="preserve">ZESTAWIENIE PRZEWIDYWANYCH ILOŚCI I RODZAJÓW ODPADÓW KOMUNALNYCH, KTÓRE MOGĄ BYĆ PRZEKAZYWANE DO PUNKTU SELEKTYWNEJ ZBIÓRKI ODPADÓW KOMUNALNYCH PRZEZ MIESZKAŃCÓW MIASTA SOCHACZEW </w:t>
      </w:r>
      <w:r>
        <w:rPr>
          <w:rFonts w:ascii="Times New Roman" w:hAnsi="Times New Roman" w:cs="Times New Roman"/>
          <w:bCs/>
        </w:rPr>
        <w:t>W OKRESIE OBJ</w:t>
      </w:r>
      <w:r w:rsidRPr="00CC3A25">
        <w:rPr>
          <w:rFonts w:ascii="Times New Roman" w:hAnsi="Times New Roman" w:cs="Times New Roman"/>
          <w:bCs/>
        </w:rPr>
        <w:t xml:space="preserve">ĘTYM ZAMÓWIENIEM </w:t>
      </w:r>
    </w:p>
    <w:p w:rsidR="009F1F8F" w:rsidRDefault="009F1F8F" w:rsidP="009F1F8F">
      <w:pPr>
        <w:pStyle w:val="Default"/>
        <w:jc w:val="center"/>
        <w:rPr>
          <w:bCs/>
        </w:rPr>
      </w:pPr>
    </w:p>
    <w:tbl>
      <w:tblPr>
        <w:tblpPr w:leftFromText="141" w:rightFromText="141" w:vertAnchor="text" w:tblpX="817" w:tblpY="1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4995"/>
      </w:tblGrid>
      <w:tr w:rsidR="009F1F8F" w:rsidRPr="00770D39" w:rsidTr="00C6196E">
        <w:trPr>
          <w:trHeight w:val="410"/>
        </w:trPr>
        <w:tc>
          <w:tcPr>
            <w:tcW w:w="32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Rodzaj odpadów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 xml:space="preserve">Przewidywana ilość odpadów w okresie trwania umowy </w:t>
            </w: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tj.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o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d 01.0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.2020 do 3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06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 xml:space="preserve"> [Mg]</w:t>
            </w:r>
          </w:p>
        </w:tc>
      </w:tr>
      <w:tr w:rsidR="009F1F8F" w:rsidRPr="00770D39" w:rsidTr="00C6196E">
        <w:trPr>
          <w:trHeight w:val="1613"/>
        </w:trPr>
        <w:tc>
          <w:tcPr>
            <w:tcW w:w="322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1F8F" w:rsidTr="00C6196E">
        <w:trPr>
          <w:trHeight w:val="314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3E1F60">
              <w:rPr>
                <w:b w:val="0"/>
                <w:sz w:val="18"/>
                <w:szCs w:val="18"/>
              </w:rPr>
              <w:t>Bioodpady</w:t>
            </w:r>
            <w:r>
              <w:rPr>
                <w:b w:val="0"/>
                <w:sz w:val="18"/>
                <w:szCs w:val="18"/>
              </w:rPr>
              <w:t xml:space="preserve"> ( odpady zielone )</w:t>
            </w:r>
          </w:p>
          <w:p w:rsidR="009F1F8F" w:rsidRPr="003E1F60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200201 </w:t>
            </w:r>
          </w:p>
        </w:tc>
        <w:tc>
          <w:tcPr>
            <w:tcW w:w="499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,000</w:t>
            </w:r>
          </w:p>
        </w:tc>
      </w:tr>
      <w:tr w:rsidR="009F1F8F" w:rsidTr="00C6196E">
        <w:trPr>
          <w:trHeight w:val="376"/>
        </w:trPr>
        <w:tc>
          <w:tcPr>
            <w:tcW w:w="322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Pr="003E1F60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314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445E9">
              <w:rPr>
                <w:b w:val="0"/>
                <w:sz w:val="18"/>
                <w:szCs w:val="18"/>
              </w:rPr>
              <w:t xml:space="preserve">Szkło </w:t>
            </w:r>
          </w:p>
          <w:p w:rsidR="009F1F8F" w:rsidRPr="005445E9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150107, 200102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00</w:t>
            </w:r>
          </w:p>
        </w:tc>
      </w:tr>
      <w:tr w:rsidR="009F1F8F" w:rsidTr="00C6196E">
        <w:trPr>
          <w:trHeight w:val="322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5445E9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419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8C1ACA">
              <w:rPr>
                <w:b w:val="0"/>
                <w:sz w:val="18"/>
                <w:szCs w:val="18"/>
              </w:rPr>
              <w:t xml:space="preserve">Papier </w:t>
            </w:r>
          </w:p>
          <w:p w:rsidR="009F1F8F" w:rsidRPr="00CD34A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8C1ACA">
              <w:rPr>
                <w:b w:val="0"/>
                <w:sz w:val="18"/>
                <w:szCs w:val="18"/>
              </w:rPr>
              <w:t>150101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8C1ACA">
              <w:rPr>
                <w:b w:val="0"/>
                <w:sz w:val="18"/>
                <w:szCs w:val="18"/>
              </w:rPr>
              <w:t>200101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0,500</w:t>
            </w:r>
          </w:p>
        </w:tc>
      </w:tr>
      <w:tr w:rsidR="009F1F8F" w:rsidTr="00C6196E">
        <w:trPr>
          <w:trHeight w:val="505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314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Plastik </w:t>
            </w:r>
          </w:p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8C1ACA">
              <w:rPr>
                <w:b w:val="0"/>
                <w:sz w:val="18"/>
                <w:szCs w:val="18"/>
              </w:rPr>
              <w:t>150102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8C1ACA">
              <w:rPr>
                <w:b w:val="0"/>
                <w:sz w:val="18"/>
                <w:szCs w:val="18"/>
              </w:rPr>
              <w:t>200139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0,200</w:t>
            </w:r>
          </w:p>
        </w:tc>
      </w:tr>
      <w:tr w:rsidR="009F1F8F" w:rsidTr="00C6196E">
        <w:trPr>
          <w:trHeight w:val="907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348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Metale </w:t>
            </w:r>
            <w:r w:rsidRPr="008C1ACA">
              <w:rPr>
                <w:b w:val="0"/>
                <w:sz w:val="18"/>
                <w:szCs w:val="18"/>
              </w:rPr>
              <w:t xml:space="preserve"> </w:t>
            </w:r>
          </w:p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Pr="008C1ACA">
              <w:rPr>
                <w:b w:val="0"/>
                <w:sz w:val="18"/>
                <w:szCs w:val="18"/>
              </w:rPr>
              <w:t>150104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8C1ACA">
              <w:rPr>
                <w:b w:val="0"/>
                <w:sz w:val="18"/>
                <w:szCs w:val="18"/>
              </w:rPr>
              <w:t>200140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0,100</w:t>
            </w:r>
          </w:p>
        </w:tc>
      </w:tr>
      <w:tr w:rsidR="009F1F8F" w:rsidTr="00C6196E">
        <w:trPr>
          <w:trHeight w:val="570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420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</w:t>
            </w:r>
            <w:r w:rsidRPr="008C1ACA">
              <w:rPr>
                <w:b w:val="0"/>
                <w:sz w:val="18"/>
                <w:szCs w:val="18"/>
              </w:rPr>
              <w:t xml:space="preserve">pakowania </w:t>
            </w:r>
            <w:proofErr w:type="spellStart"/>
            <w:r w:rsidRPr="008C1ACA">
              <w:rPr>
                <w:b w:val="0"/>
                <w:sz w:val="18"/>
                <w:szCs w:val="18"/>
              </w:rPr>
              <w:t>wielomateriałowe</w:t>
            </w:r>
            <w:proofErr w:type="spellEnd"/>
            <w:r w:rsidRPr="008C1ACA">
              <w:rPr>
                <w:b w:val="0"/>
                <w:sz w:val="18"/>
                <w:szCs w:val="18"/>
              </w:rPr>
              <w:t xml:space="preserve">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Pr="008C1ACA">
              <w:rPr>
                <w:b w:val="0"/>
                <w:sz w:val="18"/>
                <w:szCs w:val="18"/>
              </w:rPr>
              <w:t>150105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0,100</w:t>
            </w:r>
          </w:p>
        </w:tc>
      </w:tr>
      <w:tr w:rsidR="009F1F8F" w:rsidTr="00C6196E">
        <w:trPr>
          <w:trHeight w:val="495"/>
        </w:trPr>
        <w:tc>
          <w:tcPr>
            <w:tcW w:w="322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322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</w:t>
            </w:r>
            <w:r w:rsidRPr="00C663A6">
              <w:rPr>
                <w:b w:val="0"/>
                <w:sz w:val="18"/>
                <w:szCs w:val="18"/>
              </w:rPr>
              <w:t xml:space="preserve">Opakowania </w:t>
            </w:r>
            <w:r>
              <w:rPr>
                <w:b w:val="0"/>
                <w:sz w:val="18"/>
                <w:szCs w:val="18"/>
              </w:rPr>
              <w:t xml:space="preserve">z </w:t>
            </w:r>
            <w:r w:rsidRPr="00C663A6">
              <w:rPr>
                <w:b w:val="0"/>
                <w:sz w:val="18"/>
                <w:szCs w:val="18"/>
              </w:rPr>
              <w:t xml:space="preserve">drewna </w:t>
            </w:r>
          </w:p>
          <w:p w:rsidR="009F1F8F" w:rsidRPr="00C663A6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150103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0,100</w:t>
            </w:r>
          </w:p>
        </w:tc>
      </w:tr>
      <w:tr w:rsidR="009F1F8F" w:rsidTr="00C6196E">
        <w:trPr>
          <w:trHeight w:val="314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663A6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RPr="00A301D7" w:rsidTr="00C6196E">
        <w:trPr>
          <w:trHeight w:val="314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C663A6">
              <w:rPr>
                <w:b w:val="0"/>
                <w:sz w:val="18"/>
                <w:szCs w:val="18"/>
              </w:rPr>
              <w:t>Opakowania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C663A6">
              <w:rPr>
                <w:b w:val="0"/>
                <w:sz w:val="18"/>
                <w:szCs w:val="18"/>
              </w:rPr>
              <w:t xml:space="preserve">z </w:t>
            </w:r>
            <w:r>
              <w:rPr>
                <w:b w:val="0"/>
                <w:sz w:val="18"/>
                <w:szCs w:val="18"/>
              </w:rPr>
              <w:t>tekstyliów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150109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0,100</w:t>
            </w:r>
          </w:p>
        </w:tc>
      </w:tr>
      <w:tr w:rsidR="009F1F8F" w:rsidRPr="00A301D7" w:rsidTr="00C6196E">
        <w:trPr>
          <w:trHeight w:val="314"/>
        </w:trPr>
        <w:tc>
          <w:tcPr>
            <w:tcW w:w="322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Pr="00C663A6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RPr="00A301D7" w:rsidTr="00C6196E">
        <w:trPr>
          <w:trHeight w:val="675"/>
        </w:trPr>
        <w:tc>
          <w:tcPr>
            <w:tcW w:w="3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Zmieszane odpady opakowaniowe</w:t>
            </w: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150106</w:t>
            </w: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0,100</w:t>
            </w:r>
          </w:p>
        </w:tc>
      </w:tr>
      <w:tr w:rsidR="009F1F8F" w:rsidRPr="00A301D7" w:rsidTr="00C6196E">
        <w:trPr>
          <w:trHeight w:val="720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Opakowania zawierające pozostałości substancji niebezpiecznych lub nimi zanieczyszczone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150110*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00</w:t>
            </w:r>
          </w:p>
        </w:tc>
      </w:tr>
      <w:tr w:rsidR="009F1F8F" w:rsidRPr="00A301D7" w:rsidTr="00C6196E">
        <w:trPr>
          <w:trHeight w:val="930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RPr="00A301D7" w:rsidTr="00C6196E">
        <w:trPr>
          <w:trHeight w:val="810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Opakowania z metali zawierające niebezpieczne porowate elementy wzmocnienia konstrukcyjnego (np. azbest ), włącznie z pustymi pojemnikami ciśnieniowymi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150111*  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0,050</w:t>
            </w:r>
          </w:p>
        </w:tc>
      </w:tr>
      <w:tr w:rsidR="009F1F8F" w:rsidRPr="00A301D7" w:rsidTr="00C6196E">
        <w:trPr>
          <w:trHeight w:val="1245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RPr="00A301D7" w:rsidTr="00C6196E">
        <w:trPr>
          <w:trHeight w:val="472"/>
        </w:trPr>
        <w:tc>
          <w:tcPr>
            <w:tcW w:w="3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886964">
              <w:rPr>
                <w:b w:val="0"/>
                <w:sz w:val="18"/>
                <w:szCs w:val="18"/>
              </w:rPr>
              <w:t xml:space="preserve">Odpady wielkogabarytowe 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200307</w:t>
            </w:r>
          </w:p>
        </w:tc>
        <w:tc>
          <w:tcPr>
            <w:tcW w:w="4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30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0,000</w:t>
            </w:r>
          </w:p>
        </w:tc>
      </w:tr>
      <w:tr w:rsidR="009F1F8F" w:rsidRPr="00A301D7" w:rsidTr="00C6196E">
        <w:trPr>
          <w:trHeight w:val="472"/>
        </w:trPr>
        <w:tc>
          <w:tcPr>
            <w:tcW w:w="3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41ECD">
              <w:rPr>
                <w:b w:val="0"/>
                <w:sz w:val="18"/>
                <w:szCs w:val="18"/>
              </w:rPr>
              <w:t>Odpady budowlane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1ECD">
              <w:rPr>
                <w:b w:val="0"/>
                <w:sz w:val="18"/>
                <w:szCs w:val="18"/>
              </w:rPr>
              <w:t xml:space="preserve"> z  remontów</w:t>
            </w:r>
          </w:p>
          <w:p w:rsidR="009F1F8F" w:rsidRPr="00441ECD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170101, 170102, 170103, 170107, 170180, 170201, 170202, 170203, 170411, 170604, 170802, 170904, 200137*, 200138, 200139, 200399, </w:t>
            </w:r>
          </w:p>
        </w:tc>
        <w:tc>
          <w:tcPr>
            <w:tcW w:w="4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150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,000</w:t>
            </w:r>
          </w:p>
        </w:tc>
      </w:tr>
      <w:tr w:rsidR="009F1F8F" w:rsidRPr="00CC3A25" w:rsidTr="00C6196E">
        <w:trPr>
          <w:trHeight w:val="348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proofErr w:type="spellStart"/>
            <w:r w:rsidRPr="003C7743">
              <w:rPr>
                <w:b w:val="0"/>
                <w:sz w:val="18"/>
                <w:szCs w:val="18"/>
              </w:rPr>
              <w:t>Ondulina</w:t>
            </w:r>
            <w:proofErr w:type="spellEnd"/>
            <w:r w:rsidRPr="003C7743">
              <w:rPr>
                <w:b w:val="0"/>
                <w:sz w:val="18"/>
                <w:szCs w:val="18"/>
              </w:rPr>
              <w:t xml:space="preserve">,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odpadowa </w:t>
            </w:r>
            <w:r w:rsidRPr="003C7743">
              <w:rPr>
                <w:b w:val="0"/>
                <w:sz w:val="18"/>
                <w:szCs w:val="18"/>
              </w:rPr>
              <w:t>papa</w:t>
            </w:r>
          </w:p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170302, 170380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0,15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</w:tr>
      <w:tr w:rsidR="009F1F8F" w:rsidRPr="00CC3A25" w:rsidTr="00C6196E">
        <w:trPr>
          <w:trHeight w:val="314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3C774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RPr="00A301D7" w:rsidTr="00C6196E">
        <w:trPr>
          <w:trHeight w:val="472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>Odpady metali z remontó</w:t>
            </w:r>
            <w:r>
              <w:rPr>
                <w:b w:val="0"/>
                <w:sz w:val="18"/>
                <w:szCs w:val="18"/>
              </w:rPr>
              <w:t>w</w:t>
            </w:r>
          </w:p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>170401, 170402, 170403, 170404,</w:t>
            </w:r>
          </w:p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5A2BA3">
              <w:rPr>
                <w:b w:val="0"/>
                <w:sz w:val="18"/>
                <w:szCs w:val="18"/>
              </w:rPr>
              <w:t>170405, 170406,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5A2BA3">
              <w:rPr>
                <w:b w:val="0"/>
                <w:sz w:val="18"/>
                <w:szCs w:val="18"/>
              </w:rPr>
              <w:t>170407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00</w:t>
            </w:r>
          </w:p>
        </w:tc>
      </w:tr>
      <w:tr w:rsidR="009F1F8F" w:rsidRPr="00A301D7" w:rsidTr="00C6196E">
        <w:trPr>
          <w:trHeight w:val="441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RPr="00A301D7" w:rsidTr="00C6196E">
        <w:trPr>
          <w:trHeight w:val="348"/>
        </w:trPr>
        <w:tc>
          <w:tcPr>
            <w:tcW w:w="3227" w:type="dxa"/>
            <w:vMerge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995" w:type="dxa"/>
            <w:vMerge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RPr="00A301D7" w:rsidTr="00C6196E">
        <w:trPr>
          <w:trHeight w:val="348"/>
        </w:trPr>
        <w:tc>
          <w:tcPr>
            <w:tcW w:w="322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Odzież, tekstylia</w:t>
            </w:r>
          </w:p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200110, 200111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00</w:t>
            </w:r>
          </w:p>
        </w:tc>
      </w:tr>
      <w:tr w:rsidR="009F1F8F" w:rsidRPr="00A301D7" w:rsidTr="00C6196E">
        <w:trPr>
          <w:trHeight w:val="602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BE68DD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348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Chemikalia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200113*, 200114*, 200115*, 200117*, 200119*, 200126*,</w:t>
            </w:r>
          </w:p>
          <w:p w:rsidR="009F1F8F" w:rsidRPr="00244B5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200127*, 200128, 200129*, 200130, 200180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0,300</w:t>
            </w:r>
          </w:p>
        </w:tc>
      </w:tr>
      <w:tr w:rsidR="009F1F8F" w:rsidTr="00C6196E">
        <w:trPr>
          <w:trHeight w:val="314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3C774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RPr="00CC3A25" w:rsidTr="00C6196E">
        <w:trPr>
          <w:trHeight w:val="602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BE68DD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548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 xml:space="preserve">Zużyty sprzęt elektryczny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>i elektroniczny</w:t>
            </w:r>
          </w:p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 xml:space="preserve">200121*, 200123*, 200135*, 200136, 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3,000</w:t>
            </w:r>
          </w:p>
        </w:tc>
      </w:tr>
      <w:tr w:rsidR="009F1F8F" w:rsidTr="00C6196E">
        <w:trPr>
          <w:trHeight w:val="699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473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Zużyte opony </w:t>
            </w:r>
          </w:p>
          <w:p w:rsidR="009F1F8F" w:rsidRPr="00EF2ECD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EF2ECD">
              <w:rPr>
                <w:b w:val="0"/>
                <w:sz w:val="18"/>
                <w:szCs w:val="18"/>
              </w:rPr>
              <w:t>160103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10,000</w:t>
            </w:r>
          </w:p>
        </w:tc>
      </w:tr>
      <w:tr w:rsidR="009F1F8F" w:rsidTr="00C6196E">
        <w:trPr>
          <w:trHeight w:val="548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348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Baterie i akumulatory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200133*, 200134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C3A25">
              <w:rPr>
                <w:rFonts w:ascii="Times New Roman" w:hAnsi="Times New Roman"/>
                <w:b w:val="0"/>
                <w:sz w:val="20"/>
                <w:szCs w:val="20"/>
              </w:rPr>
              <w:t>0,050</w:t>
            </w:r>
          </w:p>
        </w:tc>
      </w:tr>
      <w:tr w:rsidR="009F1F8F" w:rsidTr="00C6196E">
        <w:trPr>
          <w:trHeight w:val="322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314"/>
        </w:trPr>
        <w:tc>
          <w:tcPr>
            <w:tcW w:w="322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314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Przeterminowane leki</w:t>
            </w: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180108*, 180109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0,010</w:t>
            </w:r>
          </w:p>
        </w:tc>
      </w:tr>
      <w:tr w:rsidR="009F1F8F" w:rsidTr="00C6196E">
        <w:trPr>
          <w:trHeight w:val="624"/>
        </w:trPr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9F1F8F" w:rsidTr="00C6196E">
        <w:trPr>
          <w:trHeight w:val="314"/>
        </w:trPr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Odpady niekwalifikujące się do odpadów medycznych powstałych w gospodarstwach domowych w wyniku </w:t>
            </w:r>
            <w:r>
              <w:rPr>
                <w:b w:val="0"/>
                <w:sz w:val="18"/>
                <w:szCs w:val="18"/>
              </w:rPr>
              <w:lastRenderedPageBreak/>
              <w:t xml:space="preserve">przyjmowania produktów leczniczych w formie iniekcji i prowadzenia monitoringu poziomu substancji we krwi, w szczególności igieł i strzykawek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ex 200199  </w:t>
            </w:r>
          </w:p>
        </w:tc>
        <w:tc>
          <w:tcPr>
            <w:tcW w:w="49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0,100</w:t>
            </w:r>
          </w:p>
        </w:tc>
      </w:tr>
      <w:tr w:rsidR="009F1F8F" w:rsidTr="00C6196E">
        <w:trPr>
          <w:trHeight w:val="314"/>
        </w:trPr>
        <w:tc>
          <w:tcPr>
            <w:tcW w:w="322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499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F1F8F" w:rsidRPr="00CC3A25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:rsidR="009F1F8F" w:rsidRDefault="009F1F8F" w:rsidP="009F1F8F">
      <w:pPr>
        <w:pStyle w:val="Default"/>
        <w:rPr>
          <w:bCs/>
        </w:rPr>
      </w:pPr>
      <w:r>
        <w:rPr>
          <w:bCs/>
        </w:rPr>
        <w:lastRenderedPageBreak/>
        <w:br w:type="textWrapping" w:clear="all"/>
      </w:r>
    </w:p>
    <w:p w:rsidR="009F1F8F" w:rsidRDefault="009F1F8F" w:rsidP="009F1F8F">
      <w:pPr>
        <w:pStyle w:val="Nagwek11"/>
        <w:spacing w:before="540" w:after="240" w:line="240" w:lineRule="auto"/>
        <w:jc w:val="both"/>
        <w:rPr>
          <w:rStyle w:val="Nagwek120"/>
          <w:bCs w:val="0"/>
        </w:rPr>
      </w:pPr>
      <w:r>
        <w:rPr>
          <w:rStyle w:val="Nagwek120"/>
        </w:rPr>
        <w:t>Pytanie 3</w:t>
      </w:r>
    </w:p>
    <w:p w:rsidR="009F1F8F" w:rsidRPr="00507AD0" w:rsidRDefault="009F1F8F" w:rsidP="009F1F8F">
      <w:pPr>
        <w:pStyle w:val="Teksttreci31"/>
        <w:tabs>
          <w:tab w:val="left" w:pos="750"/>
        </w:tabs>
        <w:spacing w:before="120" w:after="240" w:line="240" w:lineRule="auto"/>
        <w:ind w:left="400"/>
      </w:pPr>
      <w:r>
        <w:rPr>
          <w:rStyle w:val="Teksttreci32"/>
        </w:rPr>
        <w:t xml:space="preserve"> - </w:t>
      </w:r>
      <w:r w:rsidRPr="00507AD0">
        <w:rPr>
          <w:rStyle w:val="Teksttreci32"/>
        </w:rPr>
        <w:t>nieokreślenie przedmiotu zamówienia połączone z rozliczeniem ryczałtowym</w:t>
      </w:r>
    </w:p>
    <w:p w:rsidR="009F1F8F" w:rsidRDefault="009F1F8F" w:rsidP="009F1F8F">
      <w:pPr>
        <w:pStyle w:val="Teksttreci1"/>
        <w:ind w:left="20" w:firstLine="380"/>
        <w:rPr>
          <w:rStyle w:val="Teksttreci4"/>
        </w:rPr>
      </w:pPr>
      <w:r>
        <w:rPr>
          <w:rStyle w:val="Teksttreci4"/>
        </w:rPr>
        <w:t xml:space="preserve">W związku z uszczegółowieniem przedmiotu zamówienia Zamawiający zmienia sposób rozliczenia wykonania usługi z „wynagrodzenia ryczałtowego brutto” na „wynagrodzenie brutto stanowiące sumę kosztów wynikających z ilości i rodzaju odebranych odpadów oraz stawek jednostkowych, wynikających z oferty, w tym obowiązujący podatek VAT.  </w:t>
      </w:r>
    </w:p>
    <w:p w:rsidR="009F1F8F" w:rsidRPr="00507AD0" w:rsidRDefault="009F1F8F" w:rsidP="009F1F8F">
      <w:pPr>
        <w:pStyle w:val="Teksttreci1"/>
        <w:ind w:left="20"/>
      </w:pPr>
      <w:r w:rsidRPr="00507AD0">
        <w:rPr>
          <w:rStyle w:val="Teksttreci4"/>
        </w:rPr>
        <w:t xml:space="preserve">Podniesione w </w:t>
      </w:r>
      <w:proofErr w:type="spellStart"/>
      <w:r w:rsidRPr="00507AD0">
        <w:rPr>
          <w:rStyle w:val="Teksttreci4"/>
        </w:rPr>
        <w:t>pkt</w:t>
      </w:r>
      <w:proofErr w:type="spellEnd"/>
      <w:r w:rsidRPr="00507AD0">
        <w:rPr>
          <w:rStyle w:val="Teksttreci4"/>
        </w:rPr>
        <w:t xml:space="preserve"> 1 i 2 niniejszego pisma naruszenia, mają szczególnie istotne znaczenie wobec przyjęcia ryczałtowej formuły rozliczenia wykonawcy za realizację usług, których zakres nie może zostać w sposób racjonalny ustalony.</w:t>
      </w:r>
    </w:p>
    <w:p w:rsidR="009F1F8F" w:rsidRPr="00507AD0" w:rsidRDefault="009F1F8F" w:rsidP="009F1F8F">
      <w:pPr>
        <w:pStyle w:val="Teksttreci1"/>
        <w:spacing w:before="120" w:line="274" w:lineRule="exact"/>
        <w:ind w:left="20"/>
      </w:pPr>
      <w:r w:rsidRPr="00507AD0">
        <w:rPr>
          <w:rStyle w:val="Teksttreci4"/>
        </w:rPr>
        <w:t xml:space="preserve">Zgodnie z treścią wzoru oferty „cena jest ceną ryczałtową". Powyższe potwierdza </w:t>
      </w:r>
      <w:r w:rsidRPr="00507AD0">
        <w:t>§4 ust. 4 wzoru umowy stanowiący, że „Wynagrodzenie Wykonawcy obejmuje wszystkie elementy ujęte w Umowie, w szczególności Opisie Przedmiotu Zamówienia, jest wynagrodzeniem ryczałtowym i nie ulegnie zmianie w okresie obowiązywania umowy.".</w:t>
      </w:r>
    </w:p>
    <w:p w:rsidR="009F1F8F" w:rsidRDefault="009F1F8F" w:rsidP="009F1F8F">
      <w:pPr>
        <w:pStyle w:val="Teksttreci1"/>
        <w:spacing w:before="120" w:after="480" w:line="274" w:lineRule="exact"/>
        <w:ind w:left="20"/>
      </w:pPr>
      <w:r w:rsidRPr="00507AD0">
        <w:t>Wobec naruszeń wskazanych powyżej, Wykonawca nie mając możliwości ustalenia kluczowych parametrów zamówienia, nie dysponuje możliwością ustalenia kosztu realizacji zamówienia, a w konsekwencji, racjonalnego skalkulowania ceny ofertowej.</w:t>
      </w:r>
    </w:p>
    <w:p w:rsidR="009F1F8F" w:rsidRPr="00507AD0" w:rsidRDefault="009F1F8F" w:rsidP="009F1F8F">
      <w:pPr>
        <w:pStyle w:val="Teksttreci1"/>
        <w:spacing w:before="480" w:after="0" w:line="274" w:lineRule="exact"/>
        <w:ind w:left="20"/>
      </w:pPr>
      <w:r w:rsidRPr="00507AD0">
        <w:t xml:space="preserve">Zważając na powyższe wnosimy o modyfikację SIWZ, w celu uchylenia ww. nieprawidłowości i zapewnienia jednoznaczności oraz spójności SIWZ. Dodatkowo, wnioskujemy o skorzystanie przez Zamawiającego z uprawnienia o którym mowa w </w:t>
      </w:r>
      <w:proofErr w:type="spellStart"/>
      <w:r w:rsidRPr="00507AD0">
        <w:t>pkt</w:t>
      </w:r>
      <w:proofErr w:type="spellEnd"/>
      <w:r w:rsidRPr="00507AD0">
        <w:t xml:space="preserve"> 10 lit. c) SIWZ, to jest zmiany terminu składania i otwarcia ofert, albowiem tak istotne zmiany SIWZ, stanowią</w:t>
      </w:r>
      <w:r w:rsidRPr="00507AD0">
        <w:rPr>
          <w:rStyle w:val="TeksttreciKursywa"/>
        </w:rPr>
        <w:t xml:space="preserve"> de facto </w:t>
      </w:r>
      <w:r w:rsidRPr="00507AD0">
        <w:t>sporządzenie nowej - prawidłowej - dokumentacji przetargowej.</w:t>
      </w:r>
    </w:p>
    <w:p w:rsidR="009F1F8F" w:rsidRDefault="009F1F8F" w:rsidP="009F1F8F">
      <w:pPr>
        <w:pStyle w:val="Teksttreci1"/>
        <w:spacing w:before="480" w:after="840" w:line="326" w:lineRule="exact"/>
        <w:ind w:right="40"/>
      </w:pPr>
      <w:r w:rsidRPr="00507AD0">
        <w:t xml:space="preserve">Ponadto wnosimy o zmianę § 2 ust. 2 lit c) wzoru umowy, w którym przewidziano, że Wykonawca zobowiązany jest do zgłoszenia Gminie Miasto Sochaczew zakończenia organizacji PSZOK nie później niż do 1 marca 2020 </w:t>
      </w:r>
      <w:proofErr w:type="spellStart"/>
      <w:r w:rsidRPr="00507AD0">
        <w:t>r</w:t>
      </w:r>
      <w:proofErr w:type="spellEnd"/>
      <w:r w:rsidRPr="00507AD0">
        <w:t>., wobec nierealności ww. terminu.</w:t>
      </w:r>
    </w:p>
    <w:p w:rsidR="009F1F8F" w:rsidRDefault="009F1F8F" w:rsidP="009F1F8F">
      <w:pPr>
        <w:pStyle w:val="Teksttreci1"/>
        <w:spacing w:before="480" w:after="840" w:line="326" w:lineRule="exact"/>
        <w:ind w:right="40"/>
        <w:rPr>
          <w:rStyle w:val="Teksttreci4"/>
        </w:rPr>
      </w:pPr>
      <w:r>
        <w:rPr>
          <w:rStyle w:val="Teksttreci4"/>
        </w:rPr>
        <w:t xml:space="preserve">Z tego względu zmienia ulega FORMULARZ OFERTY oraz ISTOTNE POSTANOWIENIA UMOWY. </w:t>
      </w:r>
    </w:p>
    <w:p w:rsidR="009F1F8F" w:rsidRDefault="009F1F8F" w:rsidP="009F1F8F">
      <w:pPr>
        <w:pStyle w:val="Teksttreci1"/>
        <w:spacing w:before="480" w:after="840" w:line="326" w:lineRule="exact"/>
        <w:ind w:right="40"/>
        <w:rPr>
          <w:rStyle w:val="Teksttreci4"/>
        </w:rPr>
      </w:pPr>
    </w:p>
    <w:p w:rsidR="009F1F8F" w:rsidRPr="002D29CB" w:rsidRDefault="009F1F8F" w:rsidP="009F1F8F">
      <w:pPr>
        <w:pStyle w:val="Teksttreci1"/>
        <w:ind w:left="20"/>
        <w:rPr>
          <w:rStyle w:val="Teksttreci4"/>
          <w:b/>
        </w:rPr>
      </w:pPr>
      <w:r w:rsidRPr="002D29CB">
        <w:rPr>
          <w:rStyle w:val="Teksttreci4"/>
          <w:b/>
        </w:rPr>
        <w:lastRenderedPageBreak/>
        <w:t xml:space="preserve">Nowy FORMULARZ OFERTY: </w:t>
      </w:r>
    </w:p>
    <w:p w:rsidR="009F1F8F" w:rsidRPr="00751C11" w:rsidRDefault="009F1F8F" w:rsidP="009F1F8F">
      <w:pPr>
        <w:jc w:val="center"/>
        <w:rPr>
          <w:rFonts w:ascii="Times New Roman" w:hAnsi="Times New Roman"/>
          <w:b/>
        </w:rPr>
      </w:pPr>
      <w:r w:rsidRPr="00751C11">
        <w:rPr>
          <w:rFonts w:ascii="Times New Roman" w:hAnsi="Times New Roman"/>
          <w:b/>
        </w:rPr>
        <w:t>ROZDZIAŁ II</w:t>
      </w:r>
    </w:p>
    <w:p w:rsidR="009F1F8F" w:rsidRPr="00751C11" w:rsidRDefault="009F1F8F" w:rsidP="009F1F8F">
      <w:pPr>
        <w:jc w:val="center"/>
        <w:rPr>
          <w:rFonts w:ascii="Times New Roman" w:hAnsi="Times New Roman"/>
          <w:b/>
        </w:rPr>
      </w:pPr>
    </w:p>
    <w:p w:rsidR="009F1F8F" w:rsidRPr="00751C11" w:rsidRDefault="009F1F8F" w:rsidP="009F1F8F">
      <w:pPr>
        <w:jc w:val="center"/>
        <w:rPr>
          <w:rFonts w:ascii="Times New Roman" w:hAnsi="Times New Roman"/>
          <w:b/>
        </w:rPr>
      </w:pPr>
      <w:r w:rsidRPr="00751C11">
        <w:rPr>
          <w:rFonts w:ascii="Times New Roman" w:hAnsi="Times New Roman"/>
          <w:b/>
        </w:rPr>
        <w:t>FORMULARZ  OFERTY</w:t>
      </w:r>
    </w:p>
    <w:p w:rsidR="009F1F8F" w:rsidRPr="00751C11" w:rsidRDefault="009F1F8F" w:rsidP="009F1F8F">
      <w:pPr>
        <w:jc w:val="center"/>
        <w:rPr>
          <w:rFonts w:ascii="Times New Roman" w:hAnsi="Times New Roman"/>
          <w:b/>
          <w:u w:val="single"/>
        </w:rPr>
      </w:pPr>
    </w:p>
    <w:p w:rsidR="009F1F8F" w:rsidRPr="00751C11" w:rsidRDefault="009F1F8F" w:rsidP="009F1F8F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307"/>
      </w:tblGrid>
      <w:tr w:rsidR="009F1F8F" w:rsidRPr="00751C11" w:rsidTr="00C6196E">
        <w:tc>
          <w:tcPr>
            <w:tcW w:w="3119" w:type="dxa"/>
          </w:tcPr>
          <w:p w:rsidR="009F1F8F" w:rsidRPr="00751C11" w:rsidRDefault="009F1F8F" w:rsidP="00C6196E">
            <w:pPr>
              <w:rPr>
                <w:rFonts w:ascii="Times New Roman" w:hAnsi="Times New Roman"/>
                <w:b/>
              </w:rPr>
            </w:pPr>
          </w:p>
          <w:p w:rsidR="009F1F8F" w:rsidRPr="00751C11" w:rsidRDefault="009F1F8F" w:rsidP="00C6196E">
            <w:pPr>
              <w:rPr>
                <w:rFonts w:ascii="Times New Roman" w:hAnsi="Times New Roman"/>
                <w:b/>
              </w:rPr>
            </w:pPr>
          </w:p>
          <w:p w:rsidR="009F1F8F" w:rsidRPr="00751C11" w:rsidRDefault="009F1F8F" w:rsidP="00C6196E">
            <w:pPr>
              <w:rPr>
                <w:rFonts w:ascii="Times New Roman" w:hAnsi="Times New Roman"/>
                <w:b/>
              </w:rPr>
            </w:pPr>
          </w:p>
          <w:p w:rsidR="009F1F8F" w:rsidRPr="00751C11" w:rsidRDefault="009F1F8F" w:rsidP="00C6196E">
            <w:pPr>
              <w:rPr>
                <w:rFonts w:ascii="Times New Roman" w:hAnsi="Times New Roman"/>
                <w:b/>
                <w:i/>
              </w:rPr>
            </w:pPr>
            <w:r w:rsidRPr="00751C11">
              <w:rPr>
                <w:rFonts w:ascii="Times New Roman" w:hAnsi="Times New Roman"/>
              </w:rPr>
              <w:t xml:space="preserve">           </w:t>
            </w:r>
            <w:r w:rsidRPr="00751C11">
              <w:rPr>
                <w:rFonts w:ascii="Times New Roman" w:hAnsi="Times New Roman"/>
                <w:i/>
              </w:rPr>
              <w:t>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F8F" w:rsidRPr="00751C11" w:rsidRDefault="009F1F8F" w:rsidP="00C6196E">
            <w:pPr>
              <w:rPr>
                <w:rFonts w:ascii="Times New Roman" w:hAnsi="Times New Roman"/>
                <w:b/>
              </w:rPr>
            </w:pPr>
          </w:p>
          <w:p w:rsidR="009F1F8F" w:rsidRPr="00751C11" w:rsidRDefault="009F1F8F" w:rsidP="00C6196E">
            <w:pPr>
              <w:jc w:val="center"/>
              <w:rPr>
                <w:rFonts w:ascii="Times New Roman" w:hAnsi="Times New Roman"/>
                <w:b/>
              </w:rPr>
            </w:pPr>
            <w:r w:rsidRPr="00751C11">
              <w:rPr>
                <w:rFonts w:ascii="Times New Roman" w:hAnsi="Times New Roman"/>
                <w:b/>
              </w:rPr>
              <w:t>OFERTA</w:t>
            </w:r>
          </w:p>
          <w:p w:rsidR="009F1F8F" w:rsidRPr="00751C11" w:rsidRDefault="009F1F8F" w:rsidP="00C6196E">
            <w:pPr>
              <w:rPr>
                <w:rFonts w:ascii="Times New Roman" w:hAnsi="Times New Roman"/>
                <w:b/>
              </w:rPr>
            </w:pPr>
          </w:p>
        </w:tc>
      </w:tr>
    </w:tbl>
    <w:p w:rsidR="009F1F8F" w:rsidRPr="00751C11" w:rsidRDefault="009F1F8F" w:rsidP="009F1F8F">
      <w:pPr>
        <w:jc w:val="both"/>
        <w:rPr>
          <w:rFonts w:ascii="Times New Roman" w:hAnsi="Times New Roman"/>
        </w:rPr>
      </w:pPr>
    </w:p>
    <w:p w:rsidR="009F1F8F" w:rsidRPr="00751C11" w:rsidRDefault="009F1F8F" w:rsidP="009F1F8F">
      <w:pPr>
        <w:jc w:val="both"/>
        <w:rPr>
          <w:rFonts w:ascii="Times New Roman" w:hAnsi="Times New Roman"/>
        </w:rPr>
      </w:pPr>
    </w:p>
    <w:p w:rsidR="009F1F8F" w:rsidRPr="00751C11" w:rsidRDefault="009F1F8F" w:rsidP="009F1F8F">
      <w:pPr>
        <w:ind w:left="5103"/>
        <w:jc w:val="center"/>
        <w:rPr>
          <w:rFonts w:ascii="Times New Roman" w:hAnsi="Times New Roman"/>
          <w:b/>
        </w:rPr>
      </w:pPr>
    </w:p>
    <w:p w:rsidR="009F1F8F" w:rsidRPr="00751C11" w:rsidRDefault="009F1F8F" w:rsidP="009F1F8F">
      <w:pPr>
        <w:ind w:left="5103"/>
        <w:jc w:val="center"/>
        <w:rPr>
          <w:rFonts w:ascii="Times New Roman" w:hAnsi="Times New Roman"/>
          <w:b/>
        </w:rPr>
      </w:pPr>
      <w:r w:rsidRPr="00751C11">
        <w:rPr>
          <w:rFonts w:ascii="Times New Roman" w:hAnsi="Times New Roman"/>
          <w:b/>
        </w:rPr>
        <w:t>Gmina Miasto Sochaczew</w:t>
      </w:r>
    </w:p>
    <w:p w:rsidR="009F1F8F" w:rsidRPr="00751C11" w:rsidRDefault="009F1F8F" w:rsidP="009F1F8F">
      <w:pPr>
        <w:ind w:left="5103"/>
        <w:jc w:val="center"/>
        <w:rPr>
          <w:rFonts w:ascii="Times New Roman" w:hAnsi="Times New Roman"/>
          <w:b/>
        </w:rPr>
      </w:pPr>
      <w:r w:rsidRPr="00751C11">
        <w:rPr>
          <w:rFonts w:ascii="Times New Roman" w:hAnsi="Times New Roman"/>
          <w:b/>
        </w:rPr>
        <w:t>ul.  1 Maja 16</w:t>
      </w:r>
    </w:p>
    <w:p w:rsidR="009F1F8F" w:rsidRPr="00751C11" w:rsidRDefault="009F1F8F" w:rsidP="009F1F8F">
      <w:pPr>
        <w:ind w:left="5103"/>
        <w:jc w:val="center"/>
        <w:rPr>
          <w:rFonts w:ascii="Times New Roman" w:hAnsi="Times New Roman"/>
        </w:rPr>
      </w:pPr>
      <w:r w:rsidRPr="00751C11">
        <w:rPr>
          <w:rFonts w:ascii="Times New Roman" w:hAnsi="Times New Roman"/>
        </w:rPr>
        <w:t>96-500 Sochaczew</w:t>
      </w:r>
    </w:p>
    <w:p w:rsidR="009F1F8F" w:rsidRPr="00751C11" w:rsidRDefault="009F1F8F" w:rsidP="009F1F8F">
      <w:pPr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 </w:t>
      </w:r>
    </w:p>
    <w:p w:rsidR="009F1F8F" w:rsidRPr="00751C11" w:rsidRDefault="009F1F8F" w:rsidP="009F1F8F">
      <w:pPr>
        <w:jc w:val="both"/>
        <w:rPr>
          <w:rFonts w:ascii="Times New Roman" w:hAnsi="Times New Roman"/>
        </w:rPr>
      </w:pPr>
    </w:p>
    <w:p w:rsidR="009F1F8F" w:rsidRPr="002D29CB" w:rsidRDefault="009F1F8F" w:rsidP="009F1F8F">
      <w:pPr>
        <w:pStyle w:val="Tekstpodstawowy"/>
        <w:rPr>
          <w:rFonts w:ascii="Times New Roman" w:hAnsi="Times New Roman"/>
          <w:b/>
          <w:bCs/>
          <w:lang w:val="pl-PL"/>
        </w:rPr>
      </w:pPr>
      <w:r w:rsidRPr="00751C11">
        <w:rPr>
          <w:rFonts w:ascii="Times New Roman" w:hAnsi="Times New Roman"/>
          <w:lang w:val="pl-PL"/>
        </w:rPr>
        <w:tab/>
      </w:r>
      <w:r w:rsidRPr="00751C11">
        <w:rPr>
          <w:rFonts w:ascii="Times New Roman" w:hAnsi="Times New Roman"/>
        </w:rPr>
        <w:t xml:space="preserve">Nawiązując do zaproszenia do wzięcia udziału w przetargu ofertowym na: </w:t>
      </w:r>
      <w:r w:rsidRPr="00751C11">
        <w:rPr>
          <w:rFonts w:ascii="Times New Roman" w:hAnsi="Times New Roman"/>
          <w:b/>
          <w:bCs/>
        </w:rPr>
        <w:t>„z</w:t>
      </w:r>
      <w:r w:rsidRPr="00751C11">
        <w:rPr>
          <w:rFonts w:ascii="Times New Roman" w:hAnsi="Times New Roman"/>
          <w:b/>
          <w:szCs w:val="24"/>
        </w:rPr>
        <w:t>organizowanie i prowadzenie Punktu Selektywnej Zbiórki Odpadów Komunalnych dla Gmin</w:t>
      </w:r>
      <w:r>
        <w:rPr>
          <w:rFonts w:ascii="Times New Roman" w:hAnsi="Times New Roman"/>
          <w:b/>
          <w:szCs w:val="24"/>
          <w:lang w:val="pl-PL"/>
        </w:rPr>
        <w:t>y Miasto Sochaczew</w:t>
      </w:r>
      <w:r w:rsidRPr="00751C11"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  <w:b/>
          <w:bCs/>
          <w:lang w:val="pl-PL"/>
        </w:rPr>
        <w:t xml:space="preserve"> oferujemy wykonanie zadania – według stawek jednostkowych wskazanych w Tabeli nr 1</w:t>
      </w:r>
    </w:p>
    <w:p w:rsidR="009F1F8F" w:rsidRPr="00751C11" w:rsidRDefault="009F1F8F" w:rsidP="009F1F8F">
      <w:pPr>
        <w:pStyle w:val="Tekstpodstawowy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bCs/>
          <w:lang w:val="pl-PL"/>
        </w:rPr>
        <w:t xml:space="preserve">  </w:t>
      </w:r>
    </w:p>
    <w:p w:rsidR="009F1F8F" w:rsidRDefault="009F1F8F" w:rsidP="009F1F8F">
      <w:pPr>
        <w:pStyle w:val="Tekstpodstawowy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                                                                                                                             Tabela nr 1 </w:t>
      </w:r>
    </w:p>
    <w:p w:rsidR="009F1F8F" w:rsidRDefault="009F1F8F" w:rsidP="009F1F8F">
      <w:pPr>
        <w:pStyle w:val="Default"/>
        <w:jc w:val="center"/>
        <w:rPr>
          <w:bCs/>
        </w:rPr>
      </w:pPr>
    </w:p>
    <w:p w:rsidR="009F1F8F" w:rsidRPr="005445E9" w:rsidRDefault="009F1F8F" w:rsidP="009F1F8F">
      <w:pPr>
        <w:pStyle w:val="Default"/>
        <w:jc w:val="center"/>
        <w:rPr>
          <w:bCs/>
          <w:sz w:val="20"/>
          <w:szCs w:val="20"/>
        </w:rPr>
      </w:pPr>
      <w:r w:rsidRPr="005445E9">
        <w:rPr>
          <w:bCs/>
          <w:sz w:val="20"/>
          <w:szCs w:val="20"/>
        </w:rPr>
        <w:t xml:space="preserve">ZESTAWIENIE KALKULACJI KOSZTÓW ODBIERANIA I ZAGOSPODAROWANIA ODPADÓW KOMUNALNYCH </w:t>
      </w:r>
      <w:r>
        <w:rPr>
          <w:bCs/>
          <w:sz w:val="20"/>
          <w:szCs w:val="20"/>
        </w:rPr>
        <w:t xml:space="preserve"> OD MIESZKAŃCÓW MIASTA SOCHACZEW PRZEZ PUNKT SELEKTYWNEGO ZBIERANIA ODPADÓW KOMUNALNYCH </w:t>
      </w:r>
      <w:r w:rsidRPr="005445E9">
        <w:rPr>
          <w:bCs/>
          <w:sz w:val="20"/>
          <w:szCs w:val="20"/>
        </w:rPr>
        <w:t>W OKRESIE OB</w:t>
      </w:r>
      <w:r>
        <w:rPr>
          <w:bCs/>
          <w:sz w:val="20"/>
          <w:szCs w:val="20"/>
        </w:rPr>
        <w:t>J</w:t>
      </w:r>
      <w:r w:rsidRPr="005445E9">
        <w:rPr>
          <w:bCs/>
          <w:sz w:val="20"/>
          <w:szCs w:val="20"/>
        </w:rPr>
        <w:t xml:space="preserve">ĘTYM ZAMÓWIENIEM </w:t>
      </w:r>
    </w:p>
    <w:p w:rsidR="009F1F8F" w:rsidRDefault="009F1F8F" w:rsidP="009F1F8F">
      <w:pPr>
        <w:pStyle w:val="Default"/>
        <w:jc w:val="center"/>
        <w:rPr>
          <w:bCs/>
        </w:rPr>
      </w:pPr>
    </w:p>
    <w:tbl>
      <w:tblPr>
        <w:tblW w:w="926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559"/>
        <w:gridCol w:w="850"/>
        <w:gridCol w:w="992"/>
        <w:gridCol w:w="709"/>
        <w:gridCol w:w="855"/>
        <w:gridCol w:w="817"/>
        <w:gridCol w:w="1699"/>
      </w:tblGrid>
      <w:tr w:rsidR="009F1F8F" w:rsidRPr="00770D39" w:rsidTr="00C6196E">
        <w:trPr>
          <w:trHeight w:val="398"/>
        </w:trPr>
        <w:tc>
          <w:tcPr>
            <w:tcW w:w="1788" w:type="dxa"/>
            <w:vMerge w:val="restart"/>
            <w:shd w:val="clear" w:color="auto" w:fill="auto"/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20"/>
                <w:szCs w:val="20"/>
              </w:rPr>
            </w:pPr>
            <w:r w:rsidRPr="00B87218">
              <w:rPr>
                <w:b w:val="0"/>
                <w:sz w:val="20"/>
                <w:szCs w:val="20"/>
              </w:rPr>
              <w:t>Rodzaj odpadów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20"/>
                <w:szCs w:val="20"/>
              </w:rPr>
            </w:pPr>
            <w:r w:rsidRPr="00B87218">
              <w:rPr>
                <w:b w:val="0"/>
                <w:sz w:val="20"/>
                <w:szCs w:val="20"/>
              </w:rPr>
              <w:t xml:space="preserve">Przewidywana ilość </w:t>
            </w:r>
            <w:r>
              <w:rPr>
                <w:b w:val="0"/>
                <w:sz w:val="20"/>
                <w:szCs w:val="20"/>
              </w:rPr>
              <w:t xml:space="preserve">odpadów </w:t>
            </w:r>
            <w:r w:rsidRPr="00B87218">
              <w:rPr>
                <w:b w:val="0"/>
                <w:sz w:val="20"/>
                <w:szCs w:val="20"/>
              </w:rPr>
              <w:t xml:space="preserve">w okresie trwania umowy tj. </w:t>
            </w: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20"/>
                <w:szCs w:val="20"/>
              </w:rPr>
            </w:pPr>
            <w:r w:rsidRPr="00B87218">
              <w:rPr>
                <w:b w:val="0"/>
                <w:sz w:val="20"/>
                <w:szCs w:val="20"/>
              </w:rPr>
              <w:t>od 01.0</w:t>
            </w:r>
            <w:r>
              <w:rPr>
                <w:b w:val="0"/>
                <w:sz w:val="20"/>
                <w:szCs w:val="20"/>
              </w:rPr>
              <w:t>5</w:t>
            </w:r>
            <w:r w:rsidRPr="00B87218">
              <w:rPr>
                <w:b w:val="0"/>
                <w:sz w:val="20"/>
                <w:szCs w:val="20"/>
              </w:rPr>
              <w:t xml:space="preserve">.2020 do </w:t>
            </w:r>
            <w:r>
              <w:rPr>
                <w:b w:val="0"/>
                <w:sz w:val="20"/>
                <w:szCs w:val="20"/>
              </w:rPr>
              <w:t>30</w:t>
            </w:r>
            <w:r w:rsidRPr="00B87218"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</w:rPr>
              <w:t>06</w:t>
            </w:r>
            <w:r w:rsidRPr="00B87218">
              <w:rPr>
                <w:b w:val="0"/>
                <w:sz w:val="20"/>
                <w:szCs w:val="20"/>
              </w:rPr>
              <w:t>.202</w:t>
            </w:r>
            <w:r>
              <w:rPr>
                <w:b w:val="0"/>
                <w:sz w:val="20"/>
                <w:szCs w:val="20"/>
              </w:rPr>
              <w:t>1</w:t>
            </w: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20"/>
                <w:szCs w:val="20"/>
              </w:rPr>
            </w:pPr>
            <w:r w:rsidRPr="00B87218">
              <w:rPr>
                <w:b w:val="0"/>
                <w:sz w:val="20"/>
                <w:szCs w:val="20"/>
              </w:rPr>
              <w:lastRenderedPageBreak/>
              <w:t xml:space="preserve"> [Mg]</w:t>
            </w:r>
          </w:p>
        </w:tc>
        <w:tc>
          <w:tcPr>
            <w:tcW w:w="3406" w:type="dxa"/>
            <w:gridSpan w:val="4"/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B87218">
              <w:rPr>
                <w:b w:val="0"/>
                <w:sz w:val="20"/>
                <w:szCs w:val="20"/>
              </w:rPr>
              <w:t xml:space="preserve">Stawka </w:t>
            </w:r>
            <w:r>
              <w:rPr>
                <w:b w:val="0"/>
                <w:sz w:val="20"/>
                <w:szCs w:val="20"/>
              </w:rPr>
              <w:t xml:space="preserve">jednostkowa </w:t>
            </w: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vMerge w:val="restart"/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Przewidywany ł</w:t>
            </w:r>
            <w:r w:rsidRPr="00B87218">
              <w:rPr>
                <w:b w:val="0"/>
                <w:sz w:val="20"/>
                <w:szCs w:val="20"/>
              </w:rPr>
              <w:t>ączny koszt</w:t>
            </w: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B87218">
              <w:rPr>
                <w:b w:val="0"/>
                <w:sz w:val="20"/>
                <w:szCs w:val="20"/>
              </w:rPr>
              <w:t xml:space="preserve">odbioru </w:t>
            </w: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B87218">
              <w:rPr>
                <w:b w:val="0"/>
                <w:sz w:val="20"/>
                <w:szCs w:val="20"/>
              </w:rPr>
              <w:t>i zagospodarowania  odpadów danego rodzaju</w:t>
            </w: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20"/>
                <w:szCs w:val="20"/>
              </w:rPr>
            </w:pPr>
            <w:r w:rsidRPr="00B87218">
              <w:rPr>
                <w:b w:val="0"/>
                <w:sz w:val="20"/>
                <w:szCs w:val="20"/>
              </w:rPr>
              <w:t>[zł ]</w:t>
            </w:r>
          </w:p>
        </w:tc>
      </w:tr>
      <w:tr w:rsidR="009F1F8F" w:rsidRPr="00770D39" w:rsidTr="00C6196E">
        <w:trPr>
          <w:trHeight w:val="227"/>
        </w:trPr>
        <w:tc>
          <w:tcPr>
            <w:tcW w:w="1788" w:type="dxa"/>
            <w:vMerge/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9F1F8F" w:rsidRPr="004248F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bottom w:val="nil"/>
            </w:tcBorders>
          </w:tcPr>
          <w:p w:rsidR="009F1F8F" w:rsidRPr="004248F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vMerge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1F8F" w:rsidRPr="00770D39" w:rsidTr="00C6196E">
        <w:trPr>
          <w:trHeight w:val="677"/>
        </w:trPr>
        <w:tc>
          <w:tcPr>
            <w:tcW w:w="178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1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za</w:t>
            </w:r>
          </w:p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odbiór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B87218">
              <w:rPr>
                <w:b w:val="0"/>
                <w:sz w:val="18"/>
                <w:szCs w:val="18"/>
              </w:rPr>
              <w:t xml:space="preserve">1 Mg </w:t>
            </w:r>
            <w:r>
              <w:rPr>
                <w:b w:val="0"/>
                <w:sz w:val="18"/>
                <w:szCs w:val="18"/>
              </w:rPr>
              <w:t>o</w:t>
            </w:r>
            <w:r w:rsidRPr="00B87218">
              <w:rPr>
                <w:b w:val="0"/>
                <w:sz w:val="18"/>
                <w:szCs w:val="18"/>
              </w:rPr>
              <w:t>dpadów</w:t>
            </w:r>
          </w:p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zł</w:t>
            </w:r>
          </w:p>
        </w:tc>
        <w:tc>
          <w:tcPr>
            <w:tcW w:w="1564" w:type="dxa"/>
            <w:gridSpan w:val="2"/>
            <w:tcBorders>
              <w:top w:val="nil"/>
              <w:bottom w:val="single" w:sz="1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za zagospodarowanie 1 Mg odpadów</w:t>
            </w:r>
          </w:p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 xml:space="preserve"> zł </w:t>
            </w:r>
          </w:p>
        </w:tc>
        <w:tc>
          <w:tcPr>
            <w:tcW w:w="2516" w:type="dxa"/>
            <w:gridSpan w:val="2"/>
            <w:vMerge/>
            <w:tcBorders>
              <w:bottom w:val="single" w:sz="18" w:space="0" w:color="auto"/>
            </w:tcBorders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1F8F" w:rsidTr="00C6196E">
        <w:trPr>
          <w:trHeight w:val="237"/>
        </w:trPr>
        <w:tc>
          <w:tcPr>
            <w:tcW w:w="178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3E1F60">
              <w:rPr>
                <w:b w:val="0"/>
                <w:sz w:val="18"/>
                <w:szCs w:val="18"/>
              </w:rPr>
              <w:t>Bioodpady</w:t>
            </w:r>
            <w:r>
              <w:rPr>
                <w:b w:val="0"/>
                <w:sz w:val="18"/>
                <w:szCs w:val="18"/>
              </w:rPr>
              <w:t xml:space="preserve">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 odpady zielone )</w:t>
            </w:r>
          </w:p>
          <w:p w:rsidR="009F1F8F" w:rsidRPr="003E1F60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200201 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3E1F60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2,000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1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76"/>
        </w:trPr>
        <w:tc>
          <w:tcPr>
            <w:tcW w:w="178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F1F8F" w:rsidRPr="003E1F60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F1F8F" w:rsidRPr="003E1F60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bottom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bottom w:val="single" w:sz="1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bottom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12"/>
        </w:trPr>
        <w:tc>
          <w:tcPr>
            <w:tcW w:w="178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445E9">
              <w:rPr>
                <w:b w:val="0"/>
                <w:sz w:val="18"/>
                <w:szCs w:val="18"/>
              </w:rPr>
              <w:t xml:space="preserve">Szkło </w:t>
            </w:r>
          </w:p>
          <w:p w:rsidR="009F1F8F" w:rsidRPr="005445E9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150107, 200102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5445E9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0,2</w:t>
            </w:r>
            <w:r w:rsidRPr="005445E9">
              <w:rPr>
                <w:b w:val="0"/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22"/>
        </w:trPr>
        <w:tc>
          <w:tcPr>
            <w:tcW w:w="1788" w:type="dxa"/>
            <w:vMerge/>
            <w:shd w:val="clear" w:color="auto" w:fill="auto"/>
          </w:tcPr>
          <w:p w:rsidR="009F1F8F" w:rsidRPr="005445E9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1F8F" w:rsidRPr="005445E9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419"/>
        </w:trPr>
        <w:tc>
          <w:tcPr>
            <w:tcW w:w="178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8C1ACA">
              <w:rPr>
                <w:b w:val="0"/>
                <w:sz w:val="18"/>
                <w:szCs w:val="18"/>
              </w:rPr>
              <w:t xml:space="preserve">Papier </w:t>
            </w:r>
          </w:p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 w:rsidRPr="008C1ACA">
              <w:rPr>
                <w:b w:val="0"/>
                <w:sz w:val="18"/>
                <w:szCs w:val="18"/>
              </w:rPr>
              <w:t>150101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8C1ACA">
              <w:rPr>
                <w:b w:val="0"/>
                <w:sz w:val="18"/>
                <w:szCs w:val="18"/>
              </w:rPr>
              <w:t>200101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0,5</w:t>
            </w:r>
            <w:r w:rsidRPr="008C1ACA">
              <w:rPr>
                <w:b w:val="0"/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505"/>
        </w:trPr>
        <w:tc>
          <w:tcPr>
            <w:tcW w:w="1788" w:type="dxa"/>
            <w:vMerge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97"/>
        </w:trPr>
        <w:tc>
          <w:tcPr>
            <w:tcW w:w="178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Plastik </w:t>
            </w:r>
          </w:p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 w:rsidRPr="008C1ACA">
              <w:rPr>
                <w:b w:val="0"/>
                <w:sz w:val="18"/>
                <w:szCs w:val="18"/>
              </w:rPr>
              <w:t>150102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8C1ACA">
              <w:rPr>
                <w:b w:val="0"/>
                <w:sz w:val="18"/>
                <w:szCs w:val="18"/>
              </w:rPr>
              <w:t xml:space="preserve"> 200139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  <w:p w:rsidR="009F1F8F" w:rsidRPr="00C663A6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0,200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18" w:space="0" w:color="auto"/>
              <w:bottom w:val="single" w:sz="2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907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2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22"/>
        </w:trPr>
        <w:tc>
          <w:tcPr>
            <w:tcW w:w="1788" w:type="dxa"/>
            <w:vMerge w:val="restart"/>
            <w:shd w:val="clear" w:color="auto" w:fill="auto"/>
          </w:tcPr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Metale </w:t>
            </w:r>
            <w:r w:rsidRPr="008C1ACA">
              <w:rPr>
                <w:b w:val="0"/>
                <w:sz w:val="18"/>
                <w:szCs w:val="18"/>
              </w:rPr>
              <w:t xml:space="preserve"> </w:t>
            </w:r>
          </w:p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8C1ACA">
              <w:rPr>
                <w:b w:val="0"/>
                <w:sz w:val="18"/>
                <w:szCs w:val="18"/>
              </w:rPr>
              <w:t>150104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8C1ACA">
              <w:rPr>
                <w:b w:val="0"/>
                <w:sz w:val="18"/>
                <w:szCs w:val="18"/>
              </w:rPr>
              <w:t xml:space="preserve"> 200140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0,100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570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420"/>
        </w:trPr>
        <w:tc>
          <w:tcPr>
            <w:tcW w:w="1788" w:type="dxa"/>
            <w:vMerge w:val="restart"/>
            <w:shd w:val="clear" w:color="auto" w:fill="auto"/>
          </w:tcPr>
          <w:p w:rsidR="009F1F8F" w:rsidRPr="008C1ACA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</w:t>
            </w:r>
            <w:r w:rsidRPr="008C1ACA">
              <w:rPr>
                <w:b w:val="0"/>
                <w:sz w:val="18"/>
                <w:szCs w:val="18"/>
              </w:rPr>
              <w:t xml:space="preserve">pakowania </w:t>
            </w:r>
            <w:proofErr w:type="spellStart"/>
            <w:r w:rsidRPr="008C1ACA">
              <w:rPr>
                <w:b w:val="0"/>
                <w:sz w:val="18"/>
                <w:szCs w:val="18"/>
              </w:rPr>
              <w:t>wielomateriałowe</w:t>
            </w:r>
            <w:proofErr w:type="spellEnd"/>
            <w:r w:rsidRPr="008C1ACA">
              <w:rPr>
                <w:b w:val="0"/>
                <w:sz w:val="18"/>
                <w:szCs w:val="18"/>
              </w:rPr>
              <w:t xml:space="preserve">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Pr="008C1ACA">
              <w:rPr>
                <w:b w:val="0"/>
                <w:sz w:val="18"/>
                <w:szCs w:val="18"/>
              </w:rPr>
              <w:t>150105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  <w:p w:rsidR="009F1F8F" w:rsidRPr="00847C11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847C11">
              <w:rPr>
                <w:b w:val="0"/>
                <w:sz w:val="18"/>
                <w:szCs w:val="18"/>
              </w:rPr>
              <w:t>0,100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495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22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</w:t>
            </w:r>
            <w:r w:rsidRPr="00C663A6">
              <w:rPr>
                <w:b w:val="0"/>
                <w:sz w:val="18"/>
                <w:szCs w:val="18"/>
              </w:rPr>
              <w:t xml:space="preserve">Opakowania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</w:t>
            </w:r>
            <w:r w:rsidRPr="00C663A6">
              <w:rPr>
                <w:b w:val="0"/>
                <w:sz w:val="18"/>
                <w:szCs w:val="18"/>
              </w:rPr>
              <w:t xml:space="preserve">z drewna </w:t>
            </w:r>
          </w:p>
          <w:p w:rsidR="009F1F8F" w:rsidRPr="00C663A6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150103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C663A6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0</w:t>
            </w:r>
            <w:r w:rsidRPr="00C663A6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>1</w:t>
            </w:r>
            <w:r w:rsidRPr="00C663A6">
              <w:rPr>
                <w:b w:val="0"/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113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C663A6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C663A6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540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</w:t>
            </w:r>
            <w:r w:rsidRPr="00C663A6">
              <w:rPr>
                <w:b w:val="0"/>
                <w:sz w:val="18"/>
                <w:szCs w:val="18"/>
              </w:rPr>
              <w:t xml:space="preserve">Opakowania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</w:t>
            </w:r>
            <w:r w:rsidRPr="00C663A6">
              <w:rPr>
                <w:b w:val="0"/>
                <w:sz w:val="18"/>
                <w:szCs w:val="18"/>
              </w:rPr>
              <w:t xml:space="preserve">z </w:t>
            </w:r>
            <w:r>
              <w:rPr>
                <w:b w:val="0"/>
                <w:sz w:val="18"/>
                <w:szCs w:val="18"/>
              </w:rPr>
              <w:t>tekstyliów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150109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0,100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675"/>
        </w:trPr>
        <w:tc>
          <w:tcPr>
            <w:tcW w:w="178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675"/>
        </w:trPr>
        <w:tc>
          <w:tcPr>
            <w:tcW w:w="178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Zmieszane odpady opakowaniowe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150106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0,100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675"/>
        </w:trPr>
        <w:tc>
          <w:tcPr>
            <w:tcW w:w="1788" w:type="dxa"/>
            <w:vMerge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720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Opakowania zawierające pozostałości </w:t>
            </w:r>
            <w:r>
              <w:rPr>
                <w:b w:val="0"/>
                <w:sz w:val="18"/>
                <w:szCs w:val="18"/>
              </w:rPr>
              <w:lastRenderedPageBreak/>
              <w:t xml:space="preserve">substancji niebezpiecznych lub nimi zanieczyszczone 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150110*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0,100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930"/>
        </w:trPr>
        <w:tc>
          <w:tcPr>
            <w:tcW w:w="1788" w:type="dxa"/>
            <w:vMerge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810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 xml:space="preserve">Opakowania z metali zawierające niebezpieczne porowate elementy wzmocnienia konstrukcyjnego (np. azbest), włącznie z pustymi pojemnikami ciśnieniowymi  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150111*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0,050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1245"/>
        </w:trPr>
        <w:tc>
          <w:tcPr>
            <w:tcW w:w="1788" w:type="dxa"/>
            <w:vMerge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490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886964">
              <w:rPr>
                <w:b w:val="0"/>
                <w:sz w:val="18"/>
                <w:szCs w:val="18"/>
              </w:rPr>
              <w:t xml:space="preserve">Odpady wielkogabarytowe 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200307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300,000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543"/>
        </w:trPr>
        <w:tc>
          <w:tcPr>
            <w:tcW w:w="1788" w:type="dxa"/>
            <w:vMerge/>
            <w:shd w:val="clear" w:color="auto" w:fill="auto"/>
          </w:tcPr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1562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41ECD">
              <w:rPr>
                <w:b w:val="0"/>
                <w:sz w:val="18"/>
                <w:szCs w:val="18"/>
              </w:rPr>
              <w:t>Odpady budowlane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1ECD">
              <w:rPr>
                <w:b w:val="0"/>
                <w:sz w:val="18"/>
                <w:szCs w:val="18"/>
              </w:rPr>
              <w:t xml:space="preserve"> z  remontów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170101, 170102, 170103, 170107, 170180, 170201, 170202, 170203, 170411, 170604, 170802, 170904, 200137*, 200138, 200139, 200399</w:t>
            </w:r>
          </w:p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  <w:p w:rsidR="009F1F8F" w:rsidRPr="00862A7E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862A7E">
              <w:rPr>
                <w:b w:val="0"/>
                <w:sz w:val="18"/>
                <w:szCs w:val="18"/>
              </w:rPr>
              <w:t>150,00</w:t>
            </w: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1915"/>
        </w:trPr>
        <w:tc>
          <w:tcPr>
            <w:tcW w:w="1788" w:type="dxa"/>
            <w:vMerge/>
            <w:shd w:val="clear" w:color="auto" w:fill="auto"/>
          </w:tcPr>
          <w:p w:rsidR="009F1F8F" w:rsidRPr="00441ECD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472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proofErr w:type="spellStart"/>
            <w:r w:rsidRPr="003C7743">
              <w:rPr>
                <w:b w:val="0"/>
                <w:sz w:val="18"/>
                <w:szCs w:val="18"/>
              </w:rPr>
              <w:t>Ondulina</w:t>
            </w:r>
            <w:proofErr w:type="spellEnd"/>
            <w:r w:rsidRPr="003C7743">
              <w:rPr>
                <w:b w:val="0"/>
                <w:sz w:val="18"/>
                <w:szCs w:val="18"/>
              </w:rPr>
              <w:t xml:space="preserve">,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odpadowa </w:t>
            </w:r>
            <w:r w:rsidRPr="003C7743">
              <w:rPr>
                <w:b w:val="0"/>
                <w:sz w:val="18"/>
                <w:szCs w:val="18"/>
              </w:rPr>
              <w:t>papa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3C7743">
              <w:rPr>
                <w:b w:val="0"/>
                <w:sz w:val="18"/>
                <w:szCs w:val="18"/>
              </w:rPr>
              <w:t>170302,</w:t>
            </w:r>
            <w:r>
              <w:rPr>
                <w:b w:val="0"/>
                <w:sz w:val="18"/>
                <w:szCs w:val="18"/>
              </w:rPr>
              <w:t xml:space="preserve"> 170380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</w:t>
            </w: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0,150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441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818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>Odpady metali</w:t>
            </w:r>
          </w:p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 xml:space="preserve"> z remontó</w:t>
            </w:r>
            <w:r>
              <w:rPr>
                <w:b w:val="0"/>
                <w:sz w:val="18"/>
                <w:szCs w:val="18"/>
              </w:rPr>
              <w:t>w</w:t>
            </w:r>
          </w:p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>170401, 170402, 170403, 170404,</w:t>
            </w:r>
          </w:p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>170405, 170406,</w:t>
            </w:r>
          </w:p>
          <w:p w:rsidR="009F1F8F" w:rsidRPr="00441ECD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>170407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88696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0</w:t>
            </w:r>
            <w:r w:rsidRPr="00886964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>2</w:t>
            </w:r>
            <w:r w:rsidRPr="00886964">
              <w:rPr>
                <w:b w:val="0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818"/>
        </w:trPr>
        <w:tc>
          <w:tcPr>
            <w:tcW w:w="1788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430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3C7743">
              <w:rPr>
                <w:b w:val="0"/>
                <w:sz w:val="18"/>
                <w:szCs w:val="18"/>
              </w:rPr>
              <w:t>O</w:t>
            </w:r>
            <w:r>
              <w:rPr>
                <w:b w:val="0"/>
                <w:sz w:val="18"/>
                <w:szCs w:val="18"/>
              </w:rPr>
              <w:t>dzież, tekstylia 200110, 200111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E68DD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Pr="00BE68DD">
              <w:rPr>
                <w:b w:val="0"/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>,200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RPr="00A301D7" w:rsidTr="00C6196E">
        <w:trPr>
          <w:trHeight w:val="602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BE68DD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A301D7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23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Chemikalia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200113*, 200114*,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200115*, 200117*,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200119*, 200126*,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200127*, 200128, 200129*, 200130, 200180</w:t>
            </w:r>
          </w:p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3C774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3C7743">
              <w:rPr>
                <w:b w:val="0"/>
                <w:sz w:val="18"/>
                <w:szCs w:val="18"/>
              </w:rPr>
              <w:t>0,300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290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3C774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3C774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548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lastRenderedPageBreak/>
              <w:t xml:space="preserve">Zużyty sprzęt elektryczny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5A2BA3">
              <w:rPr>
                <w:b w:val="0"/>
                <w:sz w:val="18"/>
                <w:szCs w:val="18"/>
              </w:rPr>
              <w:t>i elektroniczny</w:t>
            </w:r>
          </w:p>
          <w:p w:rsidR="009F1F8F" w:rsidRPr="004248F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200121*, 200123*, 200135*, 200136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3,000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699"/>
        </w:trPr>
        <w:tc>
          <w:tcPr>
            <w:tcW w:w="1788" w:type="dxa"/>
            <w:vMerge/>
            <w:shd w:val="clear" w:color="auto" w:fill="auto"/>
          </w:tcPr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473"/>
        </w:trPr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Zużyte opony </w:t>
            </w:r>
          </w:p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160103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CE582C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Pr="00CE582C">
              <w:rPr>
                <w:b w:val="0"/>
                <w:sz w:val="18"/>
                <w:szCs w:val="18"/>
              </w:rPr>
              <w:t>0,</w:t>
            </w:r>
            <w:r>
              <w:rPr>
                <w:b w:val="0"/>
                <w:sz w:val="18"/>
                <w:szCs w:val="18"/>
              </w:rPr>
              <w:t>0</w:t>
            </w:r>
            <w:r w:rsidRPr="00CE582C">
              <w:rPr>
                <w:b w:val="0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548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215"/>
        </w:trPr>
        <w:tc>
          <w:tcPr>
            <w:tcW w:w="1788" w:type="dxa"/>
            <w:vMerge w:val="restart"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Baterie i akumulatory</w:t>
            </w:r>
          </w:p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200133*, 200134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CE582C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0,050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22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Pr="00CE582C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Pr="00B87218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40"/>
        </w:trPr>
        <w:tc>
          <w:tcPr>
            <w:tcW w:w="1788" w:type="dxa"/>
            <w:vMerge w:val="restart"/>
            <w:shd w:val="clear" w:color="auto" w:fill="auto"/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Przeterminowane leki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180108*, 180109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5A2BA3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EA50C1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0,01</w:t>
            </w:r>
            <w:r w:rsidRPr="00EA50C1">
              <w:rPr>
                <w:b w:val="0"/>
                <w:sz w:val="18"/>
                <w:szCs w:val="18"/>
              </w:rPr>
              <w:t>0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</w:p>
          <w:p w:rsidR="009F1F8F" w:rsidRPr="00B87218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B87218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624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44"/>
        </w:trPr>
        <w:tc>
          <w:tcPr>
            <w:tcW w:w="1788" w:type="dxa"/>
            <w:vMerge w:val="restart"/>
            <w:shd w:val="clear" w:color="auto" w:fill="auto"/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Odpady niekwalifikujące się do odpadów medycznych powstałych w gospodarstwach domowych w wyniku przyjmowania produktów leczniczych w formie iniekcji i prowadzenia monitoringu poziomu substancji we krwi, w szczególności igieł i strzykawek </w:t>
            </w:r>
          </w:p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ex 200199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1F8F" w:rsidRPr="005F1294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5F1294">
              <w:rPr>
                <w:b w:val="0"/>
                <w:sz w:val="18"/>
                <w:szCs w:val="18"/>
              </w:rPr>
              <w:t>0,</w:t>
            </w:r>
            <w:r>
              <w:rPr>
                <w:b w:val="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269"/>
        </w:trPr>
        <w:tc>
          <w:tcPr>
            <w:tcW w:w="178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  <w:tc>
          <w:tcPr>
            <w:tcW w:w="81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9F1F8F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301"/>
        </w:trPr>
        <w:tc>
          <w:tcPr>
            <w:tcW w:w="4197" w:type="dxa"/>
            <w:gridSpan w:val="3"/>
            <w:vMerge w:val="restart"/>
            <w:tcBorders>
              <w:top w:val="single" w:sz="2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F1F8F" w:rsidRPr="00A5715C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</w:pPr>
          </w:p>
        </w:tc>
        <w:tc>
          <w:tcPr>
            <w:tcW w:w="2556" w:type="dxa"/>
            <w:gridSpan w:val="3"/>
            <w:vMerge w:val="restart"/>
            <w:tcBorders>
              <w:top w:val="single" w:sz="24" w:space="0" w:color="auto"/>
              <w:left w:val="single" w:sz="8" w:space="0" w:color="auto"/>
            </w:tcBorders>
          </w:tcPr>
          <w:p w:rsidR="009F1F8F" w:rsidRPr="00A5715C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</w:pPr>
            <w:r w:rsidRPr="00A5715C">
              <w:t>Razem:</w:t>
            </w:r>
          </w:p>
        </w:tc>
        <w:tc>
          <w:tcPr>
            <w:tcW w:w="817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9F1F8F" w:rsidRPr="00EA50C1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EA50C1">
              <w:rPr>
                <w:b w:val="0"/>
                <w:sz w:val="18"/>
                <w:szCs w:val="18"/>
              </w:rPr>
              <w:t>netto</w:t>
            </w:r>
          </w:p>
        </w:tc>
        <w:tc>
          <w:tcPr>
            <w:tcW w:w="169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  <w:tr w:rsidR="009F1F8F" w:rsidTr="00C6196E">
        <w:trPr>
          <w:trHeight w:val="215"/>
        </w:trPr>
        <w:tc>
          <w:tcPr>
            <w:tcW w:w="4197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F1F8F" w:rsidRPr="00A5715C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</w:pPr>
          </w:p>
        </w:tc>
        <w:tc>
          <w:tcPr>
            <w:tcW w:w="2556" w:type="dxa"/>
            <w:gridSpan w:val="3"/>
            <w:vMerge/>
            <w:tcBorders>
              <w:left w:val="single" w:sz="8" w:space="0" w:color="auto"/>
            </w:tcBorders>
          </w:tcPr>
          <w:p w:rsidR="009F1F8F" w:rsidRPr="00A5715C" w:rsidRDefault="009F1F8F" w:rsidP="00C6196E">
            <w:pPr>
              <w:pStyle w:val="Nagwek31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</w:pPr>
          </w:p>
        </w:tc>
        <w:tc>
          <w:tcPr>
            <w:tcW w:w="817" w:type="dxa"/>
            <w:tcBorders>
              <w:top w:val="single" w:sz="8" w:space="0" w:color="auto"/>
              <w:right w:val="single" w:sz="8" w:space="0" w:color="auto"/>
            </w:tcBorders>
          </w:tcPr>
          <w:p w:rsidR="009F1F8F" w:rsidRPr="00EA50C1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EA50C1">
              <w:rPr>
                <w:b w:val="0"/>
                <w:sz w:val="18"/>
                <w:szCs w:val="18"/>
              </w:rPr>
              <w:t>brutto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</w:tcBorders>
          </w:tcPr>
          <w:p w:rsidR="009F1F8F" w:rsidRDefault="009F1F8F" w:rsidP="00C6196E">
            <w:pPr>
              <w:pStyle w:val="Nagwek31"/>
              <w:shd w:val="clear" w:color="auto" w:fill="auto"/>
              <w:overflowPunct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b w:val="0"/>
              </w:rPr>
            </w:pPr>
          </w:p>
        </w:tc>
      </w:tr>
    </w:tbl>
    <w:p w:rsidR="009F1F8F" w:rsidRDefault="009F1F8F" w:rsidP="009F1F8F">
      <w:pPr>
        <w:pStyle w:val="Default"/>
        <w:rPr>
          <w:bCs/>
        </w:rPr>
      </w:pPr>
    </w:p>
    <w:p w:rsidR="009F1F8F" w:rsidRDefault="009F1F8F" w:rsidP="009F1F8F">
      <w:pPr>
        <w:pStyle w:val="Tekstpodstawowy"/>
        <w:rPr>
          <w:rFonts w:ascii="Times New Roman" w:hAnsi="Times New Roman"/>
          <w:lang w:val="pl-PL"/>
        </w:rPr>
      </w:pPr>
    </w:p>
    <w:p w:rsidR="009F1F8F" w:rsidRPr="00B53E0B" w:rsidRDefault="009F1F8F" w:rsidP="009F1F8F">
      <w:pPr>
        <w:pStyle w:val="Tekstpodstawowy"/>
        <w:rPr>
          <w:rFonts w:ascii="Times New Roman" w:hAnsi="Times New Roman"/>
          <w:lang w:val="pl-PL"/>
        </w:rPr>
      </w:pPr>
    </w:p>
    <w:p w:rsidR="009F1F8F" w:rsidRPr="00751C11" w:rsidRDefault="009F1F8F" w:rsidP="009F1F8F">
      <w:pPr>
        <w:ind w:left="426"/>
        <w:rPr>
          <w:rFonts w:ascii="Times New Roman" w:hAnsi="Times New Roman"/>
        </w:rPr>
      </w:pPr>
    </w:p>
    <w:p w:rsidR="009F1F8F" w:rsidRPr="00751C11" w:rsidRDefault="009F1F8F" w:rsidP="009F1F8F">
      <w:pPr>
        <w:pStyle w:val="Tekstpodstawowy"/>
        <w:numPr>
          <w:ilvl w:val="0"/>
          <w:numId w:val="9"/>
        </w:numPr>
        <w:rPr>
          <w:rFonts w:ascii="Times New Roman" w:hAnsi="Times New Roman"/>
          <w:b/>
          <w:szCs w:val="24"/>
          <w:lang w:val="pl-PL"/>
        </w:rPr>
      </w:pPr>
      <w:r w:rsidRPr="00751C11">
        <w:rPr>
          <w:rFonts w:ascii="Times New Roman" w:hAnsi="Times New Roman"/>
          <w:bCs/>
          <w:color w:val="000000"/>
          <w:szCs w:val="24"/>
        </w:rPr>
        <w:t>Termin realizacji:</w:t>
      </w:r>
      <w:r w:rsidRPr="00751C11">
        <w:rPr>
          <w:rFonts w:ascii="Times New Roman" w:hAnsi="Times New Roman"/>
          <w:b/>
          <w:szCs w:val="24"/>
        </w:rPr>
        <w:t xml:space="preserve"> od </w:t>
      </w:r>
      <w:r>
        <w:rPr>
          <w:rFonts w:ascii="Times New Roman" w:hAnsi="Times New Roman"/>
          <w:b/>
          <w:szCs w:val="24"/>
          <w:lang w:val="pl-PL"/>
        </w:rPr>
        <w:t xml:space="preserve">01 maja </w:t>
      </w:r>
      <w:r w:rsidRPr="00751C11">
        <w:rPr>
          <w:rFonts w:ascii="Times New Roman" w:hAnsi="Times New Roman"/>
          <w:b/>
          <w:szCs w:val="24"/>
        </w:rPr>
        <w:t>20</w:t>
      </w:r>
      <w:r>
        <w:rPr>
          <w:rFonts w:ascii="Times New Roman" w:hAnsi="Times New Roman"/>
          <w:b/>
          <w:szCs w:val="24"/>
          <w:lang w:val="pl-PL"/>
        </w:rPr>
        <w:t>20</w:t>
      </w:r>
      <w:r w:rsidRPr="00751C11">
        <w:rPr>
          <w:rFonts w:ascii="Times New Roman" w:hAnsi="Times New Roman"/>
          <w:b/>
          <w:szCs w:val="24"/>
        </w:rPr>
        <w:t xml:space="preserve"> </w:t>
      </w:r>
      <w:proofErr w:type="spellStart"/>
      <w:r w:rsidRPr="00751C11">
        <w:rPr>
          <w:rFonts w:ascii="Times New Roman" w:hAnsi="Times New Roman"/>
          <w:b/>
          <w:szCs w:val="24"/>
        </w:rPr>
        <w:t>r</w:t>
      </w:r>
      <w:proofErr w:type="spellEnd"/>
      <w:r w:rsidRPr="00751C11">
        <w:rPr>
          <w:rFonts w:ascii="Times New Roman" w:hAnsi="Times New Roman"/>
          <w:b/>
          <w:szCs w:val="24"/>
        </w:rPr>
        <w:t>. do 3</w:t>
      </w:r>
      <w:r>
        <w:rPr>
          <w:rFonts w:ascii="Times New Roman" w:hAnsi="Times New Roman"/>
          <w:b/>
          <w:szCs w:val="24"/>
          <w:lang w:val="pl-PL"/>
        </w:rPr>
        <w:t xml:space="preserve">0 czerwca 2021 </w:t>
      </w:r>
      <w:proofErr w:type="spellStart"/>
      <w:r>
        <w:rPr>
          <w:rFonts w:ascii="Times New Roman" w:hAnsi="Times New Roman"/>
          <w:b/>
          <w:szCs w:val="24"/>
          <w:lang w:val="pl-PL"/>
        </w:rPr>
        <w:t>r</w:t>
      </w:r>
      <w:proofErr w:type="spellEnd"/>
      <w:r>
        <w:rPr>
          <w:rFonts w:ascii="Times New Roman" w:hAnsi="Times New Roman"/>
          <w:b/>
          <w:szCs w:val="24"/>
          <w:lang w:val="pl-PL"/>
        </w:rPr>
        <w:t xml:space="preserve">. </w:t>
      </w:r>
      <w:r w:rsidRPr="00751C11">
        <w:rPr>
          <w:rFonts w:ascii="Times New Roman" w:hAnsi="Times New Roman"/>
          <w:b/>
          <w:szCs w:val="24"/>
        </w:rPr>
        <w:t xml:space="preserve">  </w:t>
      </w:r>
    </w:p>
    <w:p w:rsidR="009F1F8F" w:rsidRPr="00751C11" w:rsidRDefault="009F1F8F" w:rsidP="009F1F8F">
      <w:pPr>
        <w:pStyle w:val="Tekstpodstawowy"/>
        <w:rPr>
          <w:rFonts w:ascii="Times New Roman" w:hAnsi="Times New Roman"/>
          <w:color w:val="404040"/>
        </w:rPr>
      </w:pPr>
      <w:r>
        <w:rPr>
          <w:rFonts w:ascii="Times New Roman" w:hAnsi="Times New Roman"/>
          <w:lang w:val="pl-PL"/>
        </w:rPr>
        <w:t xml:space="preserve">            </w:t>
      </w:r>
      <w:r w:rsidRPr="00751C11">
        <w:rPr>
          <w:rFonts w:ascii="Times New Roman" w:hAnsi="Times New Roman"/>
        </w:rPr>
        <w:t>Termin płatności</w:t>
      </w:r>
      <w:r w:rsidRPr="00751C11">
        <w:rPr>
          <w:rFonts w:ascii="Times New Roman" w:hAnsi="Times New Roman"/>
          <w:lang w:val="pl-PL"/>
        </w:rPr>
        <w:t>:</w:t>
      </w:r>
      <w:r w:rsidRPr="00751C11">
        <w:rPr>
          <w:rFonts w:ascii="Times New Roman" w:hAnsi="Times New Roman"/>
        </w:rPr>
        <w:t xml:space="preserve"> do 30 dni  </w:t>
      </w:r>
    </w:p>
    <w:p w:rsidR="009F1F8F" w:rsidRPr="00751C11" w:rsidRDefault="009F1F8F" w:rsidP="009F1F8F">
      <w:pPr>
        <w:rPr>
          <w:rFonts w:ascii="Times New Roman" w:hAnsi="Times New Roman"/>
          <w:b/>
        </w:rPr>
      </w:pPr>
    </w:p>
    <w:p w:rsidR="009F1F8F" w:rsidRPr="00751C11" w:rsidRDefault="009F1F8F" w:rsidP="009F1F8F">
      <w:pPr>
        <w:rPr>
          <w:rFonts w:ascii="Times New Roman" w:hAnsi="Times New Roman"/>
        </w:rPr>
      </w:pPr>
    </w:p>
    <w:p w:rsidR="009F1F8F" w:rsidRPr="00D17C8A" w:rsidRDefault="009F1F8F" w:rsidP="009F1F8F">
      <w:pPr>
        <w:pStyle w:val="Akapitzlist"/>
        <w:numPr>
          <w:ilvl w:val="0"/>
          <w:numId w:val="9"/>
        </w:numPr>
        <w:contextualSpacing/>
        <w:rPr>
          <w:rFonts w:ascii="Times New Roman" w:hAnsi="Times New Roman"/>
        </w:rPr>
      </w:pPr>
      <w:r w:rsidRPr="00D17C8A">
        <w:rPr>
          <w:rFonts w:ascii="Times New Roman" w:hAnsi="Times New Roman"/>
        </w:rPr>
        <w:lastRenderedPageBreak/>
        <w:t>OŚWIADCZAMY , że zapoznaliśmy się ze specyfikacją istotnych warunków zamówienia, nie wnosimy do niej zastrzeżeń oraz uznajemy się za związanych określonymi w niej zasadami postępowania.</w:t>
      </w:r>
    </w:p>
    <w:p w:rsidR="009F1F8F" w:rsidRPr="00751C11" w:rsidRDefault="009F1F8F" w:rsidP="009F1F8F">
      <w:pPr>
        <w:ind w:left="1276" w:hanging="127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 </w:t>
      </w:r>
    </w:p>
    <w:p w:rsidR="009F1F8F" w:rsidRPr="00751C11" w:rsidRDefault="009F1F8F" w:rsidP="009F1F8F">
      <w:pPr>
        <w:jc w:val="both"/>
        <w:rPr>
          <w:rFonts w:ascii="Times New Roman" w:hAnsi="Times New Roman"/>
        </w:rPr>
      </w:pPr>
    </w:p>
    <w:p w:rsidR="009F1F8F" w:rsidRPr="00751C11" w:rsidRDefault="009F1F8F" w:rsidP="009F1F8F">
      <w:pPr>
        <w:pStyle w:val="Tekstpodstawowy21"/>
        <w:numPr>
          <w:ilvl w:val="0"/>
          <w:numId w:val="9"/>
        </w:numPr>
        <w:overflowPunct/>
        <w:autoSpaceDE/>
        <w:adjustRightInd/>
        <w:spacing w:line="240" w:lineRule="auto"/>
      </w:pPr>
      <w:r w:rsidRPr="00751C11">
        <w:t xml:space="preserve">UWAŻAMY się za związanych niniejszą ofertą na czas wskazany w specyfikacji istotnych warunków zamówienia, czyli </w:t>
      </w:r>
      <w:r w:rsidRPr="009F1F8F">
        <w:rPr>
          <w:b/>
        </w:rPr>
        <w:t>przez okres 60 dni</w:t>
      </w:r>
      <w:r w:rsidRPr="00751C11">
        <w:t xml:space="preserve"> od upływu terminu składania ofert.</w:t>
      </w:r>
    </w:p>
    <w:p w:rsidR="009F1F8F" w:rsidRPr="00751C11" w:rsidRDefault="009F1F8F" w:rsidP="009F1F8F">
      <w:pPr>
        <w:pStyle w:val="Tekstpodstawowy21"/>
        <w:overflowPunct/>
        <w:autoSpaceDE/>
        <w:adjustRightInd/>
        <w:spacing w:line="240" w:lineRule="auto"/>
        <w:ind w:left="0" w:firstLine="0"/>
      </w:pPr>
    </w:p>
    <w:p w:rsidR="009F1F8F" w:rsidRPr="00D17C8A" w:rsidRDefault="009F1F8F" w:rsidP="009F1F8F">
      <w:pPr>
        <w:pStyle w:val="Akapitzlist"/>
        <w:numPr>
          <w:ilvl w:val="0"/>
          <w:numId w:val="9"/>
        </w:numPr>
        <w:contextualSpacing/>
        <w:jc w:val="both"/>
        <w:rPr>
          <w:rFonts w:ascii="Times New Roman" w:hAnsi="Times New Roman"/>
        </w:rPr>
      </w:pPr>
      <w:r w:rsidRPr="00D17C8A">
        <w:rPr>
          <w:rFonts w:ascii="Times New Roman" w:hAnsi="Times New Roman"/>
        </w:rPr>
        <w:t xml:space="preserve"> ZAMÓWIENIE zamierzamy zrealizować sami.</w:t>
      </w:r>
    </w:p>
    <w:p w:rsidR="009F1F8F" w:rsidRPr="00751C11" w:rsidRDefault="009F1F8F" w:rsidP="009F1F8F">
      <w:pPr>
        <w:jc w:val="both"/>
        <w:rPr>
          <w:rFonts w:ascii="Times New Roman" w:hAnsi="Times New Roman"/>
        </w:rPr>
      </w:pPr>
    </w:p>
    <w:p w:rsidR="009F1F8F" w:rsidRPr="00D17C8A" w:rsidRDefault="009F1F8F" w:rsidP="009F1F8F">
      <w:pPr>
        <w:pStyle w:val="Akapitzlist"/>
        <w:numPr>
          <w:ilvl w:val="0"/>
          <w:numId w:val="9"/>
        </w:numPr>
        <w:spacing w:before="120"/>
        <w:contextualSpacing/>
        <w:jc w:val="both"/>
        <w:rPr>
          <w:rFonts w:ascii="Times New Roman" w:hAnsi="Times New Roman"/>
        </w:rPr>
      </w:pPr>
      <w:r w:rsidRPr="00D17C8A">
        <w:rPr>
          <w:rFonts w:ascii="Times New Roman" w:hAnsi="Times New Roman"/>
          <w:b/>
        </w:rPr>
        <w:t xml:space="preserve">OFERTĘ </w:t>
      </w:r>
      <w:r w:rsidRPr="00D17C8A">
        <w:rPr>
          <w:rFonts w:ascii="Times New Roman" w:hAnsi="Times New Roman"/>
        </w:rPr>
        <w:t>niniejszą składamy na ................... kolejno ponumerowanych stronach.</w:t>
      </w:r>
    </w:p>
    <w:p w:rsidR="009F1F8F" w:rsidRPr="00751C11" w:rsidRDefault="009F1F8F" w:rsidP="009F1F8F">
      <w:pPr>
        <w:spacing w:before="120"/>
        <w:ind w:left="360"/>
        <w:jc w:val="both"/>
        <w:rPr>
          <w:rFonts w:ascii="Times New Roman" w:hAnsi="Times New Roman"/>
          <w:b/>
        </w:rPr>
      </w:pPr>
    </w:p>
    <w:p w:rsidR="009F1F8F" w:rsidRPr="00751C11" w:rsidRDefault="009F1F8F" w:rsidP="009F1F8F">
      <w:pPr>
        <w:spacing w:before="120"/>
        <w:ind w:left="360"/>
        <w:jc w:val="both"/>
        <w:rPr>
          <w:rFonts w:ascii="Times New Roman" w:hAnsi="Times New Roman"/>
          <w:b/>
        </w:rPr>
      </w:pPr>
    </w:p>
    <w:p w:rsidR="009F1F8F" w:rsidRPr="00751C11" w:rsidRDefault="009F1F8F" w:rsidP="009F1F8F">
      <w:pPr>
        <w:spacing w:line="264" w:lineRule="auto"/>
        <w:ind w:left="360"/>
        <w:jc w:val="both"/>
        <w:rPr>
          <w:rFonts w:ascii="Times New Roman" w:hAnsi="Times New Roman"/>
        </w:rPr>
      </w:pPr>
    </w:p>
    <w:tbl>
      <w:tblPr>
        <w:tblW w:w="0" w:type="auto"/>
        <w:tblInd w:w="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43"/>
        <w:gridCol w:w="1994"/>
        <w:gridCol w:w="2357"/>
        <w:gridCol w:w="2357"/>
      </w:tblGrid>
      <w:tr w:rsidR="009F1F8F" w:rsidRPr="00751C11" w:rsidTr="00C6196E">
        <w:trPr>
          <w:trHeight w:val="529"/>
        </w:trPr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751C11">
              <w:rPr>
                <w:rFonts w:ascii="Times New Roman" w:hAnsi="Times New Roman"/>
                <w:bCs/>
                <w:i/>
                <w:iCs/>
              </w:rPr>
              <w:t>Nazwa</w:t>
            </w:r>
          </w:p>
        </w:tc>
        <w:tc>
          <w:tcPr>
            <w:tcW w:w="2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751C11">
              <w:rPr>
                <w:rFonts w:ascii="Times New Roman" w:hAnsi="Times New Roman"/>
                <w:bCs/>
                <w:i/>
                <w:iCs/>
              </w:rPr>
              <w:t>adres</w:t>
            </w:r>
          </w:p>
        </w:tc>
        <w:tc>
          <w:tcPr>
            <w:tcW w:w="2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751C11">
              <w:rPr>
                <w:rFonts w:ascii="Times New Roman" w:hAnsi="Times New Roman"/>
                <w:bCs/>
                <w:i/>
                <w:iCs/>
              </w:rPr>
              <w:t xml:space="preserve">Status prawny Wykonawcy(os. </w:t>
            </w:r>
            <w:proofErr w:type="spellStart"/>
            <w:r w:rsidRPr="00751C11">
              <w:rPr>
                <w:rFonts w:ascii="Times New Roman" w:hAnsi="Times New Roman"/>
                <w:bCs/>
                <w:i/>
                <w:iCs/>
              </w:rPr>
              <w:t>fiz</w:t>
            </w:r>
            <w:proofErr w:type="spellEnd"/>
            <w:r w:rsidRPr="00751C11">
              <w:rPr>
                <w:rFonts w:ascii="Times New Roman" w:hAnsi="Times New Roman"/>
                <w:bCs/>
                <w:i/>
                <w:iCs/>
              </w:rPr>
              <w:t>. spółka …)</w:t>
            </w:r>
          </w:p>
        </w:tc>
      </w:tr>
      <w:tr w:rsidR="009F1F8F" w:rsidRPr="00751C11" w:rsidTr="00C6196E">
        <w:trPr>
          <w:trHeight w:val="896"/>
        </w:trPr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751C11">
              <w:rPr>
                <w:rFonts w:ascii="Times New Roman" w:hAnsi="Times New Roman"/>
                <w:bCs/>
              </w:rPr>
              <w:t>Wykonawca</w:t>
            </w:r>
          </w:p>
        </w:tc>
        <w:tc>
          <w:tcPr>
            <w:tcW w:w="1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751C11">
              <w:rPr>
                <w:rFonts w:ascii="Times New Roman" w:hAnsi="Times New Roman"/>
                <w:bCs/>
              </w:rPr>
              <w:t>(……………………….........)</w:t>
            </w:r>
          </w:p>
        </w:tc>
        <w:tc>
          <w:tcPr>
            <w:tcW w:w="2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751C11">
              <w:rPr>
                <w:rFonts w:ascii="Times New Roman" w:hAnsi="Times New Roman"/>
                <w:bCs/>
              </w:rPr>
              <w:t>(........................)</w:t>
            </w:r>
          </w:p>
        </w:tc>
        <w:tc>
          <w:tcPr>
            <w:tcW w:w="2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F1F8F" w:rsidRPr="00751C11" w:rsidTr="00C6196E">
        <w:trPr>
          <w:trHeight w:val="896"/>
        </w:trPr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1C11">
              <w:rPr>
                <w:rFonts w:ascii="Times New Roman" w:hAnsi="Times New Roman"/>
              </w:rPr>
              <w:t>Wykonawca</w:t>
            </w:r>
          </w:p>
        </w:tc>
        <w:tc>
          <w:tcPr>
            <w:tcW w:w="1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1C11">
              <w:rPr>
                <w:rFonts w:ascii="Times New Roman" w:hAnsi="Times New Roman"/>
              </w:rPr>
              <w:t>(……………………....................)</w:t>
            </w:r>
          </w:p>
        </w:tc>
        <w:tc>
          <w:tcPr>
            <w:tcW w:w="2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51C11">
              <w:rPr>
                <w:rFonts w:ascii="Times New Roman" w:hAnsi="Times New Roman"/>
              </w:rPr>
              <w:t>(........................)</w:t>
            </w:r>
          </w:p>
        </w:tc>
        <w:tc>
          <w:tcPr>
            <w:tcW w:w="2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1F8F" w:rsidRPr="00751C11" w:rsidRDefault="009F1F8F" w:rsidP="00C6196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9F1F8F" w:rsidRPr="00751C11" w:rsidRDefault="009F1F8F" w:rsidP="009F1F8F">
      <w:pPr>
        <w:spacing w:line="360" w:lineRule="auto"/>
        <w:jc w:val="both"/>
        <w:rPr>
          <w:rFonts w:ascii="Times New Roman" w:hAnsi="Times New Roman"/>
          <w:bCs/>
        </w:rPr>
      </w:pPr>
    </w:p>
    <w:p w:rsidR="009F1F8F" w:rsidRPr="00D17C8A" w:rsidRDefault="009F1F8F" w:rsidP="009F1F8F">
      <w:pPr>
        <w:pStyle w:val="Akapitzlist"/>
        <w:numPr>
          <w:ilvl w:val="0"/>
          <w:numId w:val="9"/>
        </w:numPr>
        <w:tabs>
          <w:tab w:val="left" w:pos="284"/>
        </w:tabs>
        <w:spacing w:after="200" w:line="360" w:lineRule="auto"/>
        <w:contextualSpacing/>
        <w:jc w:val="both"/>
        <w:rPr>
          <w:rFonts w:ascii="Times New Roman" w:hAnsi="Times New Roman"/>
        </w:rPr>
      </w:pPr>
      <w:r w:rsidRPr="00D17C8A">
        <w:rPr>
          <w:rFonts w:ascii="Times New Roman" w:hAnsi="Times New Roman"/>
          <w:bCs/>
        </w:rPr>
        <w:t>Przedstawiciel Wykonawcy uprawniony do Kontaktów</w:t>
      </w:r>
      <w:r w:rsidRPr="00D17C8A">
        <w:rPr>
          <w:rFonts w:ascii="Times New Roman" w:hAnsi="Times New Roman"/>
        </w:rPr>
        <w:t xml:space="preserve"> z Zamawiającym</w:t>
      </w:r>
    </w:p>
    <w:tbl>
      <w:tblPr>
        <w:tblW w:w="8642" w:type="dxa"/>
        <w:tblInd w:w="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8"/>
        <w:gridCol w:w="6854"/>
      </w:tblGrid>
      <w:tr w:rsidR="009F1F8F" w:rsidRPr="00751C11" w:rsidTr="00C6196E">
        <w:trPr>
          <w:trHeight w:val="583"/>
        </w:trPr>
        <w:tc>
          <w:tcPr>
            <w:tcW w:w="1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  <w:i/>
                <w:iCs/>
              </w:rPr>
            </w:pPr>
            <w:r w:rsidRPr="00751C11">
              <w:rPr>
                <w:rFonts w:ascii="Times New Roman" w:hAnsi="Times New Roman"/>
                <w:i/>
                <w:iCs/>
              </w:rPr>
              <w:t>Imię i Nazwisko</w:t>
            </w:r>
          </w:p>
        </w:tc>
        <w:tc>
          <w:tcPr>
            <w:tcW w:w="6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751C11">
              <w:rPr>
                <w:rFonts w:ascii="Times New Roman" w:hAnsi="Times New Roman"/>
                <w:lang w:val="de-DE"/>
              </w:rPr>
              <w:t>(........................................................................................)</w:t>
            </w:r>
          </w:p>
        </w:tc>
      </w:tr>
      <w:tr w:rsidR="009F1F8F" w:rsidRPr="00751C11" w:rsidTr="00C6196E">
        <w:trPr>
          <w:trHeight w:val="583"/>
        </w:trPr>
        <w:tc>
          <w:tcPr>
            <w:tcW w:w="1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  <w:i/>
                <w:iCs/>
                <w:lang w:val="de-DE"/>
              </w:rPr>
            </w:pPr>
            <w:r w:rsidRPr="00751C11">
              <w:rPr>
                <w:rFonts w:ascii="Times New Roman" w:hAnsi="Times New Roman"/>
                <w:i/>
                <w:iCs/>
              </w:rPr>
              <w:t>Adres</w:t>
            </w:r>
          </w:p>
        </w:tc>
        <w:tc>
          <w:tcPr>
            <w:tcW w:w="6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751C11">
              <w:rPr>
                <w:rFonts w:ascii="Times New Roman" w:hAnsi="Times New Roman"/>
                <w:lang w:val="de-DE"/>
              </w:rPr>
              <w:t>(........................................................................................)</w:t>
            </w:r>
          </w:p>
        </w:tc>
      </w:tr>
      <w:tr w:rsidR="009F1F8F" w:rsidRPr="00751C11" w:rsidTr="00C6196E">
        <w:trPr>
          <w:trHeight w:val="583"/>
        </w:trPr>
        <w:tc>
          <w:tcPr>
            <w:tcW w:w="1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  <w:i/>
                <w:iCs/>
                <w:lang w:val="de-DE"/>
              </w:rPr>
            </w:pPr>
            <w:r w:rsidRPr="00751C11">
              <w:rPr>
                <w:rFonts w:ascii="Times New Roman" w:hAnsi="Times New Roman"/>
                <w:i/>
                <w:iCs/>
                <w:lang w:val="de-DE"/>
              </w:rPr>
              <w:t>Telefon</w:t>
            </w:r>
          </w:p>
        </w:tc>
        <w:tc>
          <w:tcPr>
            <w:tcW w:w="6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  <w:lang w:val="de-DE"/>
              </w:rPr>
            </w:pPr>
            <w:r w:rsidRPr="00751C11">
              <w:rPr>
                <w:rFonts w:ascii="Times New Roman" w:hAnsi="Times New Roman"/>
                <w:lang w:val="de-DE"/>
              </w:rPr>
              <w:t>(........................................................................................)</w:t>
            </w:r>
          </w:p>
        </w:tc>
      </w:tr>
      <w:tr w:rsidR="009F1F8F" w:rsidRPr="00751C11" w:rsidTr="00C6196E">
        <w:trPr>
          <w:trHeight w:val="583"/>
        </w:trPr>
        <w:tc>
          <w:tcPr>
            <w:tcW w:w="1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  <w:i/>
                <w:iCs/>
                <w:lang w:val="de-DE"/>
              </w:rPr>
            </w:pPr>
            <w:r w:rsidRPr="00751C11">
              <w:rPr>
                <w:rFonts w:ascii="Times New Roman" w:hAnsi="Times New Roman"/>
                <w:i/>
                <w:iCs/>
                <w:lang w:val="de-DE"/>
              </w:rPr>
              <w:t>Fax.</w:t>
            </w:r>
          </w:p>
        </w:tc>
        <w:tc>
          <w:tcPr>
            <w:tcW w:w="6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</w:rPr>
            </w:pPr>
            <w:r w:rsidRPr="00751C11">
              <w:rPr>
                <w:rFonts w:ascii="Times New Roman" w:hAnsi="Times New Roman"/>
              </w:rPr>
              <w:t>(........................................................................................)</w:t>
            </w:r>
          </w:p>
        </w:tc>
      </w:tr>
      <w:tr w:rsidR="009F1F8F" w:rsidRPr="00751C11" w:rsidTr="00C6196E">
        <w:trPr>
          <w:trHeight w:val="606"/>
        </w:trPr>
        <w:tc>
          <w:tcPr>
            <w:tcW w:w="1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  <w:i/>
                <w:iCs/>
              </w:rPr>
            </w:pPr>
            <w:r w:rsidRPr="00751C11">
              <w:rPr>
                <w:rFonts w:ascii="Times New Roman" w:hAnsi="Times New Roman"/>
                <w:i/>
                <w:iCs/>
              </w:rPr>
              <w:t>E-mail</w:t>
            </w:r>
          </w:p>
        </w:tc>
        <w:tc>
          <w:tcPr>
            <w:tcW w:w="6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F8F" w:rsidRPr="00751C11" w:rsidRDefault="009F1F8F" w:rsidP="00C6196E">
            <w:pPr>
              <w:spacing w:before="60" w:after="60"/>
              <w:rPr>
                <w:rFonts w:ascii="Times New Roman" w:hAnsi="Times New Roman"/>
              </w:rPr>
            </w:pPr>
            <w:r w:rsidRPr="00751C11">
              <w:rPr>
                <w:rFonts w:ascii="Times New Roman" w:hAnsi="Times New Roman"/>
              </w:rPr>
              <w:t>(........................................................................................)</w:t>
            </w:r>
          </w:p>
        </w:tc>
      </w:tr>
    </w:tbl>
    <w:p w:rsidR="009F1F8F" w:rsidRPr="00751C11" w:rsidRDefault="009F1F8F" w:rsidP="009F1F8F">
      <w:pPr>
        <w:spacing w:before="120"/>
        <w:ind w:left="360"/>
        <w:jc w:val="both"/>
        <w:rPr>
          <w:rFonts w:ascii="Times New Roman" w:hAnsi="Times New Roman"/>
          <w:b/>
        </w:rPr>
      </w:pPr>
    </w:p>
    <w:p w:rsidR="009F1F8F" w:rsidRPr="00751C11" w:rsidRDefault="009F1F8F" w:rsidP="009F1F8F">
      <w:pPr>
        <w:spacing w:before="120"/>
        <w:ind w:left="360"/>
        <w:jc w:val="both"/>
        <w:rPr>
          <w:rFonts w:ascii="Times New Roman" w:hAnsi="Times New Roman"/>
          <w:b/>
        </w:rPr>
      </w:pPr>
    </w:p>
    <w:p w:rsidR="009F1F8F" w:rsidRPr="00751C11" w:rsidRDefault="009F1F8F" w:rsidP="009F1F8F">
      <w:pPr>
        <w:spacing w:before="120"/>
        <w:ind w:left="360"/>
        <w:jc w:val="both"/>
        <w:rPr>
          <w:rFonts w:ascii="Times New Roman" w:hAnsi="Times New Roman"/>
          <w:b/>
        </w:rPr>
      </w:pPr>
    </w:p>
    <w:p w:rsidR="009F1F8F" w:rsidRPr="00751C11" w:rsidRDefault="009F1F8F" w:rsidP="009F1F8F">
      <w:pPr>
        <w:spacing w:before="120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  <w:b/>
        </w:rPr>
        <w:lastRenderedPageBreak/>
        <w:t xml:space="preserve">Załącznikami </w:t>
      </w:r>
      <w:r w:rsidRPr="00751C11">
        <w:rPr>
          <w:rFonts w:ascii="Times New Roman" w:hAnsi="Times New Roman"/>
        </w:rPr>
        <w:t>do niniejszej oferty, stanowiącymi jej integralną część są:</w:t>
      </w:r>
    </w:p>
    <w:p w:rsidR="009F1F8F" w:rsidRPr="00751C11" w:rsidRDefault="009F1F8F" w:rsidP="009F1F8F">
      <w:pPr>
        <w:spacing w:line="264" w:lineRule="auto"/>
        <w:ind w:left="360"/>
        <w:jc w:val="both"/>
        <w:rPr>
          <w:rFonts w:ascii="Times New Roman" w:hAnsi="Times New Roman"/>
        </w:rPr>
      </w:pPr>
    </w:p>
    <w:p w:rsidR="009F1F8F" w:rsidRPr="00751C11" w:rsidRDefault="009F1F8F" w:rsidP="009F1F8F">
      <w:pPr>
        <w:numPr>
          <w:ilvl w:val="0"/>
          <w:numId w:val="5"/>
        </w:numPr>
        <w:spacing w:after="0" w:line="264" w:lineRule="auto"/>
        <w:ind w:firstLine="6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....................................................................................................................................,</w:t>
      </w:r>
    </w:p>
    <w:p w:rsidR="009F1F8F" w:rsidRPr="00751C11" w:rsidRDefault="009F1F8F" w:rsidP="009F1F8F">
      <w:pPr>
        <w:numPr>
          <w:ilvl w:val="0"/>
          <w:numId w:val="5"/>
        </w:numPr>
        <w:spacing w:after="0" w:line="264" w:lineRule="auto"/>
        <w:ind w:firstLine="6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....................................................................................................................................,</w:t>
      </w:r>
    </w:p>
    <w:p w:rsidR="009F1F8F" w:rsidRPr="00751C11" w:rsidRDefault="009F1F8F" w:rsidP="009F1F8F">
      <w:pPr>
        <w:numPr>
          <w:ilvl w:val="0"/>
          <w:numId w:val="5"/>
        </w:numPr>
        <w:spacing w:after="0" w:line="264" w:lineRule="auto"/>
        <w:ind w:firstLine="6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....................................................................................................................................,</w:t>
      </w:r>
    </w:p>
    <w:p w:rsidR="009F1F8F" w:rsidRPr="00751C11" w:rsidRDefault="009F1F8F" w:rsidP="009F1F8F">
      <w:pPr>
        <w:numPr>
          <w:ilvl w:val="0"/>
          <w:numId w:val="5"/>
        </w:numPr>
        <w:spacing w:after="0" w:line="264" w:lineRule="auto"/>
        <w:ind w:firstLine="6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....................................................................................................................................,</w:t>
      </w:r>
    </w:p>
    <w:p w:rsidR="009F1F8F" w:rsidRPr="00751C11" w:rsidRDefault="009F1F8F" w:rsidP="009F1F8F">
      <w:pPr>
        <w:numPr>
          <w:ilvl w:val="0"/>
          <w:numId w:val="5"/>
        </w:numPr>
        <w:spacing w:after="0" w:line="264" w:lineRule="auto"/>
        <w:ind w:firstLine="6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....................................................................................................................................,</w:t>
      </w:r>
    </w:p>
    <w:p w:rsidR="009F1F8F" w:rsidRPr="00751C11" w:rsidRDefault="009F1F8F" w:rsidP="009F1F8F">
      <w:pPr>
        <w:numPr>
          <w:ilvl w:val="0"/>
          <w:numId w:val="5"/>
        </w:numPr>
        <w:spacing w:after="0" w:line="264" w:lineRule="auto"/>
        <w:ind w:firstLine="6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....................................................................................................................................,</w:t>
      </w:r>
    </w:p>
    <w:p w:rsidR="009F1F8F" w:rsidRPr="00751C11" w:rsidRDefault="009F1F8F" w:rsidP="009F1F8F">
      <w:pPr>
        <w:numPr>
          <w:ilvl w:val="0"/>
          <w:numId w:val="5"/>
        </w:numPr>
        <w:spacing w:after="0" w:line="264" w:lineRule="auto"/>
        <w:ind w:firstLine="6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....................................................................................................................................,</w:t>
      </w:r>
    </w:p>
    <w:p w:rsidR="009F1F8F" w:rsidRPr="00751C11" w:rsidRDefault="009F1F8F" w:rsidP="009F1F8F">
      <w:pPr>
        <w:jc w:val="both"/>
        <w:rPr>
          <w:rFonts w:ascii="Times New Roman" w:hAnsi="Times New Roman"/>
        </w:rPr>
      </w:pPr>
    </w:p>
    <w:p w:rsidR="009F1F8F" w:rsidRPr="00751C11" w:rsidRDefault="009F1F8F" w:rsidP="009F1F8F">
      <w:pPr>
        <w:jc w:val="both"/>
        <w:rPr>
          <w:rFonts w:ascii="Times New Roman" w:hAnsi="Times New Roman"/>
        </w:rPr>
      </w:pPr>
    </w:p>
    <w:p w:rsidR="009F1F8F" w:rsidRPr="00751C11" w:rsidRDefault="009F1F8F" w:rsidP="009F1F8F">
      <w:pPr>
        <w:jc w:val="both"/>
        <w:rPr>
          <w:rFonts w:ascii="Times New Roman" w:hAnsi="Times New Roman"/>
        </w:rPr>
      </w:pPr>
    </w:p>
    <w:p w:rsidR="009F1F8F" w:rsidRPr="00751C11" w:rsidRDefault="009F1F8F" w:rsidP="009F1F8F">
      <w:pPr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............................ dn. __.__.20</w:t>
      </w:r>
      <w:r>
        <w:rPr>
          <w:rFonts w:ascii="Times New Roman" w:hAnsi="Times New Roman"/>
        </w:rPr>
        <w:t>20</w:t>
      </w:r>
      <w:r w:rsidRPr="00751C11">
        <w:rPr>
          <w:rFonts w:ascii="Times New Roman" w:hAnsi="Times New Roman"/>
        </w:rPr>
        <w:t xml:space="preserve"> </w:t>
      </w:r>
      <w:proofErr w:type="spellStart"/>
      <w:r w:rsidRPr="00751C11">
        <w:rPr>
          <w:rFonts w:ascii="Times New Roman" w:hAnsi="Times New Roman"/>
        </w:rPr>
        <w:t>r</w:t>
      </w:r>
      <w:proofErr w:type="spellEnd"/>
      <w:r w:rsidRPr="00751C11">
        <w:rPr>
          <w:rFonts w:ascii="Times New Roman" w:hAnsi="Times New Roman"/>
        </w:rPr>
        <w:t>.                          ..............................................................</w:t>
      </w:r>
    </w:p>
    <w:p w:rsidR="009F1F8F" w:rsidRPr="00751C11" w:rsidRDefault="009F1F8F" w:rsidP="009F1F8F">
      <w:pPr>
        <w:ind w:firstLine="708"/>
        <w:jc w:val="both"/>
        <w:rPr>
          <w:rFonts w:ascii="Times New Roman" w:hAnsi="Times New Roman"/>
          <w:i/>
        </w:rPr>
      </w:pPr>
      <w:r w:rsidRPr="00751C11">
        <w:rPr>
          <w:rFonts w:ascii="Times New Roman" w:hAnsi="Times New Roman"/>
          <w:i/>
        </w:rPr>
        <w:t xml:space="preserve">                                                                      </w:t>
      </w:r>
      <w:r w:rsidRPr="00751C11">
        <w:rPr>
          <w:rFonts w:ascii="Times New Roman" w:hAnsi="Times New Roman"/>
          <w:i/>
        </w:rPr>
        <w:tab/>
      </w:r>
      <w:r w:rsidRPr="00751C11">
        <w:rPr>
          <w:rFonts w:ascii="Times New Roman" w:hAnsi="Times New Roman"/>
          <w:i/>
        </w:rPr>
        <w:tab/>
        <w:t xml:space="preserve">(podpis upełnomocnionego </w:t>
      </w:r>
    </w:p>
    <w:p w:rsidR="009F1F8F" w:rsidRPr="00751C11" w:rsidRDefault="009F1F8F" w:rsidP="009F1F8F">
      <w:pPr>
        <w:ind w:left="4956" w:firstLine="708"/>
        <w:jc w:val="both"/>
        <w:rPr>
          <w:rFonts w:ascii="Times New Roman" w:hAnsi="Times New Roman"/>
          <w:i/>
        </w:rPr>
      </w:pPr>
      <w:r w:rsidRPr="00751C11">
        <w:rPr>
          <w:rFonts w:ascii="Times New Roman" w:hAnsi="Times New Roman"/>
          <w:i/>
        </w:rPr>
        <w:t>przedstawiciela Oferenta)</w:t>
      </w:r>
    </w:p>
    <w:p w:rsidR="009F1F8F" w:rsidRPr="00751C11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Default="009F1F8F" w:rsidP="009F1F8F">
      <w:pPr>
        <w:jc w:val="both"/>
        <w:rPr>
          <w:rFonts w:ascii="Times New Roman" w:hAnsi="Times New Roman"/>
          <w:b/>
        </w:rPr>
      </w:pPr>
    </w:p>
    <w:p w:rsidR="009F1F8F" w:rsidRPr="000E57E4" w:rsidRDefault="009F1F8F" w:rsidP="009F1F8F">
      <w:pPr>
        <w:pStyle w:val="Teksttreci1"/>
        <w:ind w:left="20"/>
        <w:rPr>
          <w:rStyle w:val="Teksttreci4"/>
          <w:b/>
        </w:rPr>
      </w:pPr>
      <w:r w:rsidRPr="000E57E4">
        <w:rPr>
          <w:rStyle w:val="Teksttreci4"/>
          <w:b/>
        </w:rPr>
        <w:lastRenderedPageBreak/>
        <w:t xml:space="preserve">Nowe ISTOTNE POSTANOWIENIA UMOWY: </w:t>
      </w:r>
    </w:p>
    <w:p w:rsidR="009F1F8F" w:rsidRDefault="009F1F8F" w:rsidP="009F1F8F">
      <w:pPr>
        <w:tabs>
          <w:tab w:val="left" w:pos="708"/>
        </w:tabs>
        <w:spacing w:after="120" w:line="288" w:lineRule="auto"/>
        <w:ind w:right="70"/>
        <w:jc w:val="center"/>
        <w:rPr>
          <w:rFonts w:ascii="Times New Roman" w:hAnsi="Times New Roman"/>
          <w:b/>
          <w:bCs/>
        </w:rPr>
      </w:pPr>
    </w:p>
    <w:p w:rsidR="009F1F8F" w:rsidRPr="00751C11" w:rsidRDefault="009F1F8F" w:rsidP="009F1F8F">
      <w:pPr>
        <w:tabs>
          <w:tab w:val="left" w:pos="708"/>
        </w:tabs>
        <w:spacing w:after="120" w:line="288" w:lineRule="auto"/>
        <w:ind w:right="70"/>
        <w:jc w:val="center"/>
        <w:rPr>
          <w:rFonts w:ascii="Times New Roman" w:hAnsi="Times New Roman"/>
          <w:b/>
          <w:bCs/>
        </w:rPr>
      </w:pPr>
      <w:r w:rsidRPr="00751C11">
        <w:rPr>
          <w:rFonts w:ascii="Times New Roman" w:hAnsi="Times New Roman"/>
          <w:b/>
          <w:bCs/>
        </w:rPr>
        <w:t>§ 1</w:t>
      </w:r>
    </w:p>
    <w:p w:rsidR="009F1F8F" w:rsidRPr="00751C11" w:rsidRDefault="009F1F8F" w:rsidP="009F1F8F">
      <w:pPr>
        <w:spacing w:after="120" w:line="288" w:lineRule="auto"/>
        <w:jc w:val="center"/>
        <w:rPr>
          <w:rFonts w:ascii="Times New Roman" w:hAnsi="Times New Roman"/>
          <w:b/>
          <w:bCs/>
        </w:rPr>
      </w:pPr>
      <w:r w:rsidRPr="00751C11">
        <w:rPr>
          <w:rFonts w:ascii="Times New Roman" w:hAnsi="Times New Roman"/>
          <w:b/>
          <w:bCs/>
        </w:rPr>
        <w:t>Przedmiot umowy</w:t>
      </w:r>
    </w:p>
    <w:p w:rsidR="009F1F8F" w:rsidRPr="00751C11" w:rsidRDefault="009F1F8F" w:rsidP="009F1F8F">
      <w:pPr>
        <w:pStyle w:val="Default"/>
        <w:tabs>
          <w:tab w:val="left" w:pos="360"/>
        </w:tabs>
        <w:spacing w:after="120"/>
        <w:rPr>
          <w:rFonts w:ascii="Times New Roman" w:hAnsi="Times New Roman" w:cs="Times New Roman"/>
        </w:rPr>
      </w:pPr>
      <w:r w:rsidRPr="00751C11">
        <w:rPr>
          <w:rFonts w:ascii="Times New Roman" w:hAnsi="Times New Roman" w:cs="Times New Roman"/>
        </w:rPr>
        <w:t>1.</w:t>
      </w:r>
      <w:r w:rsidRPr="00751C11">
        <w:rPr>
          <w:rFonts w:ascii="Times New Roman" w:hAnsi="Times New Roman" w:cs="Times New Roman"/>
        </w:rPr>
        <w:tab/>
      </w:r>
      <w:r w:rsidRPr="00751C11">
        <w:rPr>
          <w:rFonts w:ascii="Times New Roman" w:hAnsi="Times New Roman" w:cs="Times New Roman"/>
          <w:b/>
          <w:bCs/>
        </w:rPr>
        <w:t xml:space="preserve">Zamawiający </w:t>
      </w:r>
      <w:r w:rsidRPr="00751C11">
        <w:rPr>
          <w:rFonts w:ascii="Times New Roman" w:hAnsi="Times New Roman" w:cs="Times New Roman"/>
          <w:b/>
        </w:rPr>
        <w:t xml:space="preserve">zleca, a </w:t>
      </w:r>
      <w:r w:rsidRPr="00751C11">
        <w:rPr>
          <w:rFonts w:ascii="Times New Roman" w:hAnsi="Times New Roman" w:cs="Times New Roman"/>
          <w:b/>
          <w:bCs/>
        </w:rPr>
        <w:t xml:space="preserve">Wykonawca </w:t>
      </w:r>
      <w:r w:rsidRPr="00751C11">
        <w:rPr>
          <w:rFonts w:ascii="Times New Roman" w:hAnsi="Times New Roman" w:cs="Times New Roman"/>
          <w:b/>
        </w:rPr>
        <w:t>zobowiązuje się do:</w:t>
      </w:r>
      <w:r w:rsidRPr="00751C11">
        <w:rPr>
          <w:rFonts w:ascii="Times New Roman" w:hAnsi="Times New Roman" w:cs="Times New Roman"/>
        </w:rPr>
        <w:t xml:space="preserve"> </w:t>
      </w:r>
    </w:p>
    <w:p w:rsidR="009F1F8F" w:rsidRPr="00751C11" w:rsidRDefault="009F1F8F" w:rsidP="009F1F8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a) zorganizowania Punktu Selektywnej Zbiórki Odpadów Komunalnych dla Gmin</w:t>
      </w:r>
      <w:r>
        <w:rPr>
          <w:rFonts w:ascii="Times New Roman" w:hAnsi="Times New Roman"/>
        </w:rPr>
        <w:t>y Miasto Sochaczew</w:t>
      </w:r>
      <w:r w:rsidRPr="00751C11">
        <w:rPr>
          <w:rFonts w:ascii="Times New Roman" w:hAnsi="Times New Roman"/>
        </w:rPr>
        <w:t>, w którym nieodpłatnie będą przyjmowane od właścicieli nieruchomości zamieszkałych na terenie ww</w:t>
      </w:r>
      <w:r>
        <w:rPr>
          <w:rFonts w:ascii="Times New Roman" w:hAnsi="Times New Roman"/>
        </w:rPr>
        <w:t>.</w:t>
      </w:r>
      <w:r w:rsidRPr="00751C11">
        <w:rPr>
          <w:rFonts w:ascii="Times New Roman" w:hAnsi="Times New Roman"/>
        </w:rPr>
        <w:t xml:space="preserve"> Gmin</w:t>
      </w:r>
      <w:r>
        <w:rPr>
          <w:rFonts w:ascii="Times New Roman" w:hAnsi="Times New Roman"/>
        </w:rPr>
        <w:t>y</w:t>
      </w:r>
      <w:r w:rsidRPr="00751C11">
        <w:rPr>
          <w:rFonts w:ascii="Times New Roman" w:hAnsi="Times New Roman"/>
        </w:rPr>
        <w:t xml:space="preserve">, odpady zebrane selektywnie określone w art. 3 ust.2 pkt. 6 ustawy z dnia 13 września 1996  </w:t>
      </w:r>
      <w:proofErr w:type="spellStart"/>
      <w:r w:rsidRPr="00751C11">
        <w:rPr>
          <w:rFonts w:ascii="Times New Roman" w:hAnsi="Times New Roman"/>
        </w:rPr>
        <w:t>r</w:t>
      </w:r>
      <w:proofErr w:type="spellEnd"/>
      <w:r w:rsidRPr="00751C11">
        <w:rPr>
          <w:rFonts w:ascii="Times New Roman" w:hAnsi="Times New Roman"/>
        </w:rPr>
        <w:t xml:space="preserve">.  o  utrzymaniu  czystości  i porządku w gminach (Dz. U. </w:t>
      </w:r>
      <w:hyperlink r:id="rId5" w:history="1">
        <w:r w:rsidRPr="00751C11">
          <w:rPr>
            <w:rFonts w:ascii="Times New Roman" w:hAnsi="Times New Roman"/>
            <w:lang w:eastAsia="ar-SA"/>
          </w:rPr>
          <w:t>z 201</w:t>
        </w:r>
        <w:r>
          <w:rPr>
            <w:rFonts w:ascii="Times New Roman" w:hAnsi="Times New Roman"/>
            <w:lang w:eastAsia="ar-SA"/>
          </w:rPr>
          <w:t>9</w:t>
        </w:r>
        <w:r w:rsidRPr="00751C11">
          <w:rPr>
            <w:rFonts w:ascii="Times New Roman" w:hAnsi="Times New Roman"/>
            <w:lang w:eastAsia="ar-SA"/>
          </w:rPr>
          <w:t xml:space="preserve"> </w:t>
        </w:r>
        <w:proofErr w:type="spellStart"/>
        <w:r w:rsidRPr="00751C11">
          <w:rPr>
            <w:rFonts w:ascii="Times New Roman" w:hAnsi="Times New Roman"/>
            <w:lang w:eastAsia="ar-SA"/>
          </w:rPr>
          <w:t>r</w:t>
        </w:r>
        <w:proofErr w:type="spellEnd"/>
        <w:r w:rsidRPr="00751C11">
          <w:rPr>
            <w:rFonts w:ascii="Times New Roman" w:hAnsi="Times New Roman"/>
            <w:lang w:eastAsia="ar-SA"/>
          </w:rPr>
          <w:t xml:space="preserve">. poz. </w:t>
        </w:r>
        <w:r>
          <w:rPr>
            <w:rFonts w:ascii="Times New Roman" w:hAnsi="Times New Roman"/>
            <w:lang w:eastAsia="ar-SA"/>
          </w:rPr>
          <w:t xml:space="preserve">2020 </w:t>
        </w:r>
      </w:hyperlink>
      <w:r w:rsidRPr="00751C11">
        <w:rPr>
          <w:rFonts w:ascii="Times New Roman" w:hAnsi="Times New Roman"/>
        </w:rPr>
        <w:t xml:space="preserve">z </w:t>
      </w:r>
      <w:proofErr w:type="spellStart"/>
      <w:r w:rsidRPr="00751C11">
        <w:rPr>
          <w:rFonts w:ascii="Times New Roman" w:hAnsi="Times New Roman"/>
        </w:rPr>
        <w:t>późn</w:t>
      </w:r>
      <w:proofErr w:type="spellEnd"/>
      <w:r w:rsidRPr="00751C11">
        <w:rPr>
          <w:rFonts w:ascii="Times New Roman" w:hAnsi="Times New Roman"/>
        </w:rPr>
        <w:t>. zm.),</w:t>
      </w:r>
      <w:r w:rsidRPr="00751C11">
        <w:rPr>
          <w:rFonts w:ascii="Times New Roman" w:hAnsi="Times New Roman"/>
          <w:bCs/>
        </w:rPr>
        <w:t xml:space="preserve"> do dnia 0</w:t>
      </w:r>
      <w:r>
        <w:rPr>
          <w:rFonts w:ascii="Times New Roman" w:hAnsi="Times New Roman"/>
          <w:bCs/>
        </w:rPr>
        <w:t>1</w:t>
      </w:r>
      <w:r w:rsidRPr="00751C11">
        <w:rPr>
          <w:rFonts w:ascii="Times New Roman" w:hAnsi="Times New Roman"/>
          <w:bCs/>
        </w:rPr>
        <w:t>.0</w:t>
      </w:r>
      <w:r>
        <w:rPr>
          <w:rFonts w:ascii="Times New Roman" w:hAnsi="Times New Roman"/>
          <w:bCs/>
        </w:rPr>
        <w:t>5</w:t>
      </w:r>
      <w:r w:rsidRPr="00751C11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20</w:t>
      </w:r>
      <w:r w:rsidRPr="00751C11">
        <w:rPr>
          <w:rFonts w:ascii="Times New Roman" w:hAnsi="Times New Roman"/>
          <w:bCs/>
        </w:rPr>
        <w:t xml:space="preserve"> </w:t>
      </w:r>
      <w:proofErr w:type="spellStart"/>
      <w:r w:rsidRPr="00751C11">
        <w:rPr>
          <w:rFonts w:ascii="Times New Roman" w:hAnsi="Times New Roman"/>
          <w:bCs/>
        </w:rPr>
        <w:t>r</w:t>
      </w:r>
      <w:proofErr w:type="spellEnd"/>
      <w:r w:rsidRPr="00751C11">
        <w:rPr>
          <w:rFonts w:ascii="Times New Roman" w:hAnsi="Times New Roman"/>
          <w:bCs/>
        </w:rPr>
        <w:t>.,</w:t>
      </w:r>
      <w:r>
        <w:rPr>
          <w:rFonts w:ascii="Times New Roman" w:hAnsi="Times New Roman"/>
          <w:bCs/>
        </w:rPr>
        <w:t xml:space="preserve"> w szczególności wymienione w Formularzu Oferty</w:t>
      </w:r>
    </w:p>
    <w:p w:rsidR="009F1F8F" w:rsidRPr="00751C11" w:rsidRDefault="009F1F8F" w:rsidP="009F1F8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b) prowadzenia PSZOK w okresie od dnia </w:t>
      </w:r>
      <w:r>
        <w:rPr>
          <w:rFonts w:ascii="Times New Roman" w:hAnsi="Times New Roman"/>
        </w:rPr>
        <w:t>01 maja 2020</w:t>
      </w:r>
      <w:r w:rsidRPr="00751C11">
        <w:rPr>
          <w:rFonts w:ascii="Times New Roman" w:hAnsi="Times New Roman"/>
        </w:rPr>
        <w:t xml:space="preserve"> </w:t>
      </w:r>
      <w:proofErr w:type="spellStart"/>
      <w:r w:rsidRPr="00751C11">
        <w:rPr>
          <w:rFonts w:ascii="Times New Roman" w:hAnsi="Times New Roman"/>
        </w:rPr>
        <w:t>r</w:t>
      </w:r>
      <w:proofErr w:type="spellEnd"/>
      <w:r w:rsidRPr="00751C11">
        <w:rPr>
          <w:rFonts w:ascii="Times New Roman" w:hAnsi="Times New Roman"/>
        </w:rPr>
        <w:t>. do dnia 3</w:t>
      </w:r>
      <w:r>
        <w:rPr>
          <w:rFonts w:ascii="Times New Roman" w:hAnsi="Times New Roman"/>
        </w:rPr>
        <w:t xml:space="preserve">0 czerwca  </w:t>
      </w:r>
      <w:r w:rsidRPr="00751C11">
        <w:rPr>
          <w:rFonts w:ascii="Times New Roman" w:hAnsi="Times New Roman"/>
        </w:rPr>
        <w:t>20</w:t>
      </w:r>
      <w:r>
        <w:rPr>
          <w:rFonts w:ascii="Times New Roman" w:hAnsi="Times New Roman"/>
        </w:rPr>
        <w:t>21</w:t>
      </w:r>
      <w:r w:rsidRPr="00751C11">
        <w:rPr>
          <w:rFonts w:ascii="Times New Roman" w:hAnsi="Times New Roman"/>
        </w:rPr>
        <w:t xml:space="preserve"> </w:t>
      </w:r>
      <w:proofErr w:type="spellStart"/>
      <w:r w:rsidRPr="00751C11">
        <w:rPr>
          <w:rFonts w:ascii="Times New Roman" w:hAnsi="Times New Roman"/>
        </w:rPr>
        <w:t>r</w:t>
      </w:r>
      <w:proofErr w:type="spellEnd"/>
      <w:r w:rsidRPr="00751C11">
        <w:rPr>
          <w:rFonts w:ascii="Times New Roman" w:hAnsi="Times New Roman"/>
        </w:rPr>
        <w:t>.</w:t>
      </w:r>
    </w:p>
    <w:p w:rsidR="009F1F8F" w:rsidRPr="00751C11" w:rsidRDefault="009F1F8F" w:rsidP="009F1F8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c) posiadania bądź uzyskania wszystkich wymaganych prawem decyzji, zezwoleń </w:t>
      </w:r>
      <w:r>
        <w:rPr>
          <w:rFonts w:ascii="Times New Roman" w:hAnsi="Times New Roman"/>
        </w:rPr>
        <w:t xml:space="preserve">i wpisów </w:t>
      </w:r>
      <w:r w:rsidRPr="00751C11">
        <w:rPr>
          <w:rFonts w:ascii="Times New Roman" w:hAnsi="Times New Roman"/>
        </w:rPr>
        <w:t>niezbędnych do prowadzenia PSZOK.</w:t>
      </w:r>
    </w:p>
    <w:p w:rsidR="009F1F8F" w:rsidRPr="00751C11" w:rsidRDefault="009F1F8F" w:rsidP="009F1F8F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2. PSZOK zlokalizowany będzie na działce nr ew. gruntu …….., przy ul. ……………… w miejscowości …………... </w:t>
      </w:r>
    </w:p>
    <w:p w:rsidR="009F1F8F" w:rsidRPr="00751C11" w:rsidRDefault="009F1F8F" w:rsidP="009F1F8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3. Szczegółowy opis przedmiotu zamówienia  został określony w Zaproszeniu do składania ofert stanowiącym załącznik do umowy.</w:t>
      </w:r>
      <w:r w:rsidRPr="00751C11">
        <w:rPr>
          <w:rFonts w:ascii="Times New Roman" w:hAnsi="Times New Roman"/>
          <w:color w:val="FF0000"/>
        </w:rPr>
        <w:t xml:space="preserve"> </w:t>
      </w:r>
    </w:p>
    <w:p w:rsidR="009F1F8F" w:rsidRPr="00751C11" w:rsidRDefault="009F1F8F" w:rsidP="009F1F8F">
      <w:pPr>
        <w:tabs>
          <w:tab w:val="left" w:pos="708"/>
        </w:tabs>
        <w:spacing w:after="120" w:line="288" w:lineRule="auto"/>
        <w:ind w:right="70"/>
        <w:jc w:val="center"/>
        <w:rPr>
          <w:rFonts w:ascii="Times New Roman" w:hAnsi="Times New Roman"/>
          <w:b/>
          <w:bCs/>
        </w:rPr>
      </w:pPr>
      <w:r w:rsidRPr="00751C11">
        <w:rPr>
          <w:rFonts w:ascii="Times New Roman" w:hAnsi="Times New Roman"/>
          <w:b/>
          <w:bCs/>
        </w:rPr>
        <w:t>§ 2</w:t>
      </w:r>
    </w:p>
    <w:p w:rsidR="009F1F8F" w:rsidRPr="00751C11" w:rsidRDefault="009F1F8F" w:rsidP="009F1F8F">
      <w:pPr>
        <w:spacing w:after="120"/>
        <w:jc w:val="center"/>
        <w:rPr>
          <w:rFonts w:ascii="Times New Roman" w:hAnsi="Times New Roman"/>
          <w:b/>
          <w:bCs/>
        </w:rPr>
      </w:pPr>
      <w:r w:rsidRPr="00751C11">
        <w:rPr>
          <w:rFonts w:ascii="Times New Roman" w:hAnsi="Times New Roman"/>
          <w:b/>
          <w:bCs/>
        </w:rPr>
        <w:t>Prawa i Obowiązki Wykonawcy</w:t>
      </w:r>
    </w:p>
    <w:p w:rsidR="009F1F8F" w:rsidRPr="00751C11" w:rsidRDefault="009F1F8F" w:rsidP="009F1F8F">
      <w:pPr>
        <w:spacing w:after="120"/>
        <w:jc w:val="center"/>
        <w:rPr>
          <w:rFonts w:ascii="Times New Roman" w:hAnsi="Times New Roman"/>
          <w:b/>
          <w:bCs/>
        </w:rPr>
      </w:pPr>
    </w:p>
    <w:p w:rsidR="009F1F8F" w:rsidRPr="00751C11" w:rsidRDefault="009F1F8F" w:rsidP="009F1F8F">
      <w:pPr>
        <w:numPr>
          <w:ilvl w:val="0"/>
          <w:numId w:val="10"/>
        </w:numPr>
        <w:tabs>
          <w:tab w:val="clear" w:pos="720"/>
          <w:tab w:val="num" w:pos="0"/>
          <w:tab w:val="left" w:pos="360"/>
        </w:tabs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Wykonawca jest zobowiązany do wykonania przedmiotu umowy zgodnie z obowiązującymi przepisami w tym zakresie.</w:t>
      </w:r>
    </w:p>
    <w:p w:rsidR="009F1F8F" w:rsidRPr="00751C11" w:rsidRDefault="009F1F8F" w:rsidP="009F1F8F">
      <w:pPr>
        <w:numPr>
          <w:ilvl w:val="0"/>
          <w:numId w:val="10"/>
        </w:numPr>
        <w:tabs>
          <w:tab w:val="clear" w:pos="720"/>
          <w:tab w:val="num" w:pos="0"/>
          <w:tab w:val="left" w:pos="360"/>
        </w:tabs>
        <w:spacing w:after="120" w:line="36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Wykonawca w ramach prowadzenia Punktu Selektywnej Zbiórki Odpadów</w:t>
      </w:r>
      <w:r>
        <w:rPr>
          <w:rFonts w:ascii="Times New Roman" w:hAnsi="Times New Roman"/>
        </w:rPr>
        <w:t xml:space="preserve"> </w:t>
      </w:r>
      <w:r w:rsidRPr="00751C11">
        <w:rPr>
          <w:rFonts w:ascii="Times New Roman" w:hAnsi="Times New Roman"/>
        </w:rPr>
        <w:t xml:space="preserve">Komunalnych: 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ponosi całkowitą odpowiedzialność za prawidłowe gospodarowanie odebranymi odpadami zgodnie z przepisami obowiązującymi w tym zakresie. Dotyczy to w szczególności ewentualnego przeładunku odpadów, transportu odpadów, spraw formalno - prawnych związanych z odbieraniem i dostarczaniem odpadów uprawnionemu przedsiębiorcy prowadzącemu działalność w zakresie </w:t>
      </w:r>
      <w:r>
        <w:rPr>
          <w:rFonts w:ascii="Times New Roman" w:hAnsi="Times New Roman"/>
        </w:rPr>
        <w:t>przetwarzania odpadów</w:t>
      </w:r>
      <w:r w:rsidRPr="00751C11">
        <w:rPr>
          <w:rFonts w:ascii="Times New Roman" w:hAnsi="Times New Roman"/>
        </w:rPr>
        <w:t xml:space="preserve"> lub zorganizowanie i prowadzenie PSZOK;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jest zobowiązany do posiadania w okresie obowiązywania umowy niezbędnych urządzeń technicznych i sprzętu specjalistycznego do wykonywania prac określonych w umowie;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jest zobowiązany do zgłoszenia Gmin</w:t>
      </w:r>
      <w:r>
        <w:rPr>
          <w:rFonts w:ascii="Times New Roman" w:hAnsi="Times New Roman"/>
        </w:rPr>
        <w:t>ie Miasto Sochaczew z</w:t>
      </w:r>
      <w:r w:rsidRPr="00751C11">
        <w:rPr>
          <w:rFonts w:ascii="Times New Roman" w:hAnsi="Times New Roman"/>
        </w:rPr>
        <w:t>akończenia organizacji PSZOK nie później niż do 01.0</w:t>
      </w:r>
      <w:r>
        <w:rPr>
          <w:rFonts w:ascii="Times New Roman" w:hAnsi="Times New Roman"/>
        </w:rPr>
        <w:t>5</w:t>
      </w:r>
      <w:r w:rsidRPr="00751C11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751C11">
        <w:rPr>
          <w:rFonts w:ascii="Times New Roman" w:hAnsi="Times New Roman"/>
        </w:rPr>
        <w:t xml:space="preserve"> </w:t>
      </w:r>
      <w:proofErr w:type="spellStart"/>
      <w:r w:rsidRPr="00751C11">
        <w:rPr>
          <w:rFonts w:ascii="Times New Roman" w:hAnsi="Times New Roman"/>
        </w:rPr>
        <w:t>r</w:t>
      </w:r>
      <w:proofErr w:type="spellEnd"/>
      <w:r w:rsidRPr="00751C11">
        <w:rPr>
          <w:rFonts w:ascii="Times New Roman" w:hAnsi="Times New Roman"/>
        </w:rPr>
        <w:t>. ;</w:t>
      </w:r>
    </w:p>
    <w:p w:rsidR="009F1F8F" w:rsidRPr="007E7FB7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jest zobowiązany do odb</w:t>
      </w:r>
      <w:r>
        <w:rPr>
          <w:rFonts w:ascii="Times New Roman" w:hAnsi="Times New Roman"/>
        </w:rPr>
        <w:t xml:space="preserve">ioru odpadów od mieszkańców Miasta Sochaczew </w:t>
      </w:r>
      <w:r w:rsidRPr="00751C11">
        <w:rPr>
          <w:rFonts w:ascii="Times New Roman" w:hAnsi="Times New Roman"/>
        </w:rPr>
        <w:t xml:space="preserve"> przez</w:t>
      </w:r>
      <w:r>
        <w:rPr>
          <w:rFonts w:ascii="Times New Roman" w:hAnsi="Times New Roman"/>
        </w:rPr>
        <w:t xml:space="preserve"> okres do 8 godzin w tygodniu</w:t>
      </w:r>
      <w:r w:rsidRPr="00751C11">
        <w:rPr>
          <w:rFonts w:ascii="Times New Roman" w:hAnsi="Times New Roman"/>
        </w:rPr>
        <w:t xml:space="preserve">. PSZOK otwarty będzie </w:t>
      </w:r>
      <w:r>
        <w:rPr>
          <w:rFonts w:ascii="Times New Roman" w:hAnsi="Times New Roman"/>
        </w:rPr>
        <w:t xml:space="preserve">co najmniej jeden dzień w tygodniu tj. sobotę od godz. 9.00, </w:t>
      </w:r>
      <w:r w:rsidRPr="00751C11">
        <w:rPr>
          <w:rFonts w:ascii="Times New Roman" w:hAnsi="Times New Roman"/>
        </w:rPr>
        <w:t xml:space="preserve">(odpady będą odbierane od wszystkich mieszkańców </w:t>
      </w:r>
      <w:r>
        <w:rPr>
          <w:rFonts w:ascii="Times New Roman" w:hAnsi="Times New Roman"/>
        </w:rPr>
        <w:t xml:space="preserve">Miasta </w:t>
      </w:r>
      <w:r w:rsidRPr="00751C11">
        <w:rPr>
          <w:rFonts w:ascii="Times New Roman" w:hAnsi="Times New Roman"/>
        </w:rPr>
        <w:t>po okazaniu dokumentu potwierdzającego ich zamieszkanie na terenie Gmin</w:t>
      </w:r>
      <w:r>
        <w:rPr>
          <w:rFonts w:ascii="Times New Roman" w:hAnsi="Times New Roman"/>
        </w:rPr>
        <w:t xml:space="preserve">y Miasto Sochaczew </w:t>
      </w:r>
      <w:r w:rsidRPr="00751C11">
        <w:rPr>
          <w:rFonts w:ascii="Times New Roman" w:hAnsi="Times New Roman"/>
        </w:rPr>
        <w:t xml:space="preserve"> oraz po okazaniu aktualnego dowodu opłaty za gospodarowanie odpadami komunalnymi wnoszonymi do Gminy);</w:t>
      </w:r>
      <w:r>
        <w:rPr>
          <w:rFonts w:ascii="Times New Roman" w:hAnsi="Times New Roman"/>
        </w:rPr>
        <w:t xml:space="preserve"> 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jest zobowiązany do prowadzenia -  formie elektronicznej i papierowej ewidencji ilości i rodzaju przyjmowanych odpadów oraz wydawania, w formie papierowej, właścicielom nieruchomości przekazującym odpady do PSZOK, potwierdzeń przyjęcia odpadów wg </w:t>
      </w:r>
      <w:r>
        <w:rPr>
          <w:rFonts w:ascii="Times New Roman" w:hAnsi="Times New Roman"/>
        </w:rPr>
        <w:t>wzoru zatwierdzonego przez Gminę Miasto Sochaczew</w:t>
      </w:r>
      <w:r w:rsidRPr="00751C11">
        <w:rPr>
          <w:rFonts w:ascii="Times New Roman" w:hAnsi="Times New Roman"/>
        </w:rPr>
        <w:t>;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lastRenderedPageBreak/>
        <w:t>jest zobowiązany do prowadzenia - w formie elektronicznej i papierowej ewidencji ilości i rodzaju odpadów przekazywanych do odzysku lub unieszkodliwiania;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jest zobowiązany do sporządzania comiesięcznych raportów dotyczących ilości odebranych w punkcie odpadów wraz z ewidencją osób przekazujących odpady do PSZOK i przekazywania w/w raportów Gmin</w:t>
      </w:r>
      <w:r>
        <w:rPr>
          <w:rFonts w:ascii="Times New Roman" w:hAnsi="Times New Roman"/>
        </w:rPr>
        <w:t>ie Miasto Sochaczew</w:t>
      </w:r>
      <w:r w:rsidRPr="00751C11">
        <w:rPr>
          <w:rFonts w:ascii="Times New Roman" w:hAnsi="Times New Roman"/>
        </w:rPr>
        <w:t xml:space="preserve">, do 15 dnia każdego miesiąca za miesiąc poprzedni; 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jest zobowiązany do sporządzania comiesięcznych raportów dotyczących ilości przekazanych do unieszkodliwienia lub odzysku odpadów i przekazywania w/w raportów wraz z kartami przekazania odpadów Gmin</w:t>
      </w:r>
      <w:r>
        <w:rPr>
          <w:rFonts w:ascii="Times New Roman" w:hAnsi="Times New Roman"/>
        </w:rPr>
        <w:t>ie Miasto Sochaczew</w:t>
      </w:r>
      <w:r w:rsidRPr="00751C11">
        <w:rPr>
          <w:rFonts w:ascii="Times New Roman" w:hAnsi="Times New Roman"/>
        </w:rPr>
        <w:t xml:space="preserve">, do 15 dnia każdego miesiąca za miesiąc poprzedni; 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jest zobowiązany do sporządzania rocznego sprawozdania o którym mowa w art. 9na ustawy z dnia  13 września  1996  </w:t>
      </w:r>
      <w:proofErr w:type="spellStart"/>
      <w:r w:rsidRPr="00751C11">
        <w:rPr>
          <w:rFonts w:ascii="Times New Roman" w:hAnsi="Times New Roman"/>
        </w:rPr>
        <w:t>r</w:t>
      </w:r>
      <w:proofErr w:type="spellEnd"/>
      <w:r w:rsidRPr="00751C11">
        <w:rPr>
          <w:rFonts w:ascii="Times New Roman" w:hAnsi="Times New Roman"/>
        </w:rPr>
        <w:t>.  o  utrzymaniu  czystości  i porządku w gminach;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jest zobowiązany do przekazywania odpadów do odzysku lub unieszkodliwiania uprawnionym podmiotom z częstotliwością zapewniającą odpowiednie utrzymanie w czystości i porządku terenu PSZOK;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jest zobowiązany do utrzymywania w odpowiednim stanie technicznym i higieniczno-sanitarnym kontenerów, pojemników oraz terenu całego PSZOK;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jest zobowiązany do opracowania Regulaminu PSZOK  w konsultacji z</w:t>
      </w:r>
      <w:r>
        <w:rPr>
          <w:rFonts w:ascii="Times New Roman" w:hAnsi="Times New Roman"/>
        </w:rPr>
        <w:t xml:space="preserve"> Zamawiającym i przekazanie go Gminie Miasto Sochaczew</w:t>
      </w:r>
      <w:r w:rsidRPr="00751C11">
        <w:rPr>
          <w:rFonts w:ascii="Times New Roman" w:hAnsi="Times New Roman"/>
        </w:rPr>
        <w:t>;</w:t>
      </w:r>
    </w:p>
    <w:p w:rsidR="009F1F8F" w:rsidRPr="00751C11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jest zobowiązany do spełnienia wymagań prawnych związanych z prowadzeniem działalności w zakresie prowadzenia PSZOK, w tym posiadać min. zezwolenie na zbieranie odpadów i magazynowanie przedmiotowych odpadów, oraz wpis do właściwych rejestrów;</w:t>
      </w:r>
    </w:p>
    <w:p w:rsidR="009F1F8F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jest zobowiązany do przestrzegania obowiązujących w trakcie trwania umowy przepisów i aktów prawnych, a w szczególności: ustawy </w:t>
      </w:r>
      <w:r w:rsidRPr="00751C11">
        <w:rPr>
          <w:rFonts w:ascii="Times New Roman" w:hAnsi="Times New Roman"/>
          <w:lang w:eastAsia="ar-SA"/>
        </w:rPr>
        <w:t xml:space="preserve">z dnia 14 grudnia 2012 </w:t>
      </w:r>
      <w:proofErr w:type="spellStart"/>
      <w:r w:rsidRPr="00751C11">
        <w:rPr>
          <w:rFonts w:ascii="Times New Roman" w:hAnsi="Times New Roman"/>
          <w:lang w:eastAsia="ar-SA"/>
        </w:rPr>
        <w:t>r</w:t>
      </w:r>
      <w:proofErr w:type="spellEnd"/>
      <w:r w:rsidRPr="00751C11">
        <w:rPr>
          <w:rFonts w:ascii="Times New Roman" w:hAnsi="Times New Roman"/>
          <w:lang w:eastAsia="ar-SA"/>
        </w:rPr>
        <w:t>. o odpadach (</w:t>
      </w:r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t.j</w:t>
      </w:r>
      <w:proofErr w:type="spellEnd"/>
      <w:r>
        <w:rPr>
          <w:rFonts w:ascii="Times New Roman" w:hAnsi="Times New Roman"/>
          <w:lang w:eastAsia="ar-SA"/>
        </w:rPr>
        <w:t xml:space="preserve">. </w:t>
      </w:r>
      <w:proofErr w:type="spellStart"/>
      <w:r w:rsidRPr="00751C11">
        <w:rPr>
          <w:rFonts w:ascii="Times New Roman" w:hAnsi="Times New Roman"/>
          <w:lang w:eastAsia="ar-SA"/>
        </w:rPr>
        <w:t>Dz.U</w:t>
      </w:r>
      <w:proofErr w:type="spellEnd"/>
      <w:r w:rsidRPr="00751C11">
        <w:rPr>
          <w:rFonts w:ascii="Times New Roman" w:hAnsi="Times New Roman"/>
          <w:lang w:eastAsia="ar-SA"/>
        </w:rPr>
        <w:t>. z 201</w:t>
      </w:r>
      <w:r>
        <w:rPr>
          <w:rFonts w:ascii="Times New Roman" w:hAnsi="Times New Roman"/>
          <w:lang w:eastAsia="ar-SA"/>
        </w:rPr>
        <w:t>9</w:t>
      </w:r>
      <w:r w:rsidRPr="00751C11">
        <w:rPr>
          <w:rFonts w:ascii="Times New Roman" w:hAnsi="Times New Roman"/>
          <w:lang w:eastAsia="ar-SA"/>
        </w:rPr>
        <w:t xml:space="preserve"> </w:t>
      </w:r>
      <w:proofErr w:type="spellStart"/>
      <w:r w:rsidRPr="00751C11">
        <w:rPr>
          <w:rFonts w:ascii="Times New Roman" w:hAnsi="Times New Roman"/>
          <w:lang w:eastAsia="ar-SA"/>
        </w:rPr>
        <w:t>r</w:t>
      </w:r>
      <w:proofErr w:type="spellEnd"/>
      <w:r w:rsidRPr="00751C11">
        <w:rPr>
          <w:rFonts w:ascii="Times New Roman" w:hAnsi="Times New Roman"/>
          <w:lang w:eastAsia="ar-SA"/>
        </w:rPr>
        <w:t xml:space="preserve">. poz. </w:t>
      </w:r>
      <w:r>
        <w:rPr>
          <w:rFonts w:ascii="Times New Roman" w:hAnsi="Times New Roman"/>
          <w:lang w:eastAsia="ar-SA"/>
        </w:rPr>
        <w:t>701</w:t>
      </w:r>
      <w:r w:rsidRPr="00751C11">
        <w:rPr>
          <w:rFonts w:ascii="Times New Roman" w:hAnsi="Times New Roman"/>
          <w:lang w:eastAsia="ar-SA"/>
        </w:rPr>
        <w:t xml:space="preserve"> z </w:t>
      </w:r>
      <w:proofErr w:type="spellStart"/>
      <w:r w:rsidRPr="00751C11">
        <w:rPr>
          <w:rFonts w:ascii="Times New Roman" w:hAnsi="Times New Roman"/>
          <w:lang w:eastAsia="ar-SA"/>
        </w:rPr>
        <w:t>późn</w:t>
      </w:r>
      <w:proofErr w:type="spellEnd"/>
      <w:r w:rsidRPr="00751C11">
        <w:rPr>
          <w:rFonts w:ascii="Times New Roman" w:hAnsi="Times New Roman"/>
          <w:lang w:eastAsia="ar-SA"/>
        </w:rPr>
        <w:t>. zm.),</w:t>
      </w:r>
      <w:r w:rsidRPr="00751C11">
        <w:rPr>
          <w:rFonts w:ascii="Times New Roman" w:hAnsi="Times New Roman"/>
        </w:rPr>
        <w:t xml:space="preserve"> ustawy z dnia  13 września  1996  </w:t>
      </w:r>
      <w:proofErr w:type="spellStart"/>
      <w:r w:rsidRPr="00751C11">
        <w:rPr>
          <w:rFonts w:ascii="Times New Roman" w:hAnsi="Times New Roman"/>
        </w:rPr>
        <w:t>r</w:t>
      </w:r>
      <w:proofErr w:type="spellEnd"/>
      <w:r w:rsidRPr="00751C11">
        <w:rPr>
          <w:rFonts w:ascii="Times New Roman" w:hAnsi="Times New Roman"/>
        </w:rPr>
        <w:t>.  o  utrzymaniu  czystości i porządku w gminach (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r w:rsidRPr="00751C11">
        <w:rPr>
          <w:rFonts w:ascii="Times New Roman" w:hAnsi="Times New Roman"/>
        </w:rPr>
        <w:t xml:space="preserve">Dz. U. </w:t>
      </w:r>
      <w:hyperlink r:id="rId6" w:history="1">
        <w:r w:rsidRPr="00751C11">
          <w:rPr>
            <w:rFonts w:ascii="Times New Roman" w:hAnsi="Times New Roman"/>
            <w:lang w:eastAsia="ar-SA"/>
          </w:rPr>
          <w:t>z 201</w:t>
        </w:r>
        <w:r>
          <w:rPr>
            <w:rFonts w:ascii="Times New Roman" w:hAnsi="Times New Roman"/>
            <w:lang w:eastAsia="ar-SA"/>
          </w:rPr>
          <w:t>9</w:t>
        </w:r>
        <w:r w:rsidRPr="00751C11">
          <w:rPr>
            <w:rFonts w:ascii="Times New Roman" w:hAnsi="Times New Roman"/>
            <w:lang w:eastAsia="ar-SA"/>
          </w:rPr>
          <w:t xml:space="preserve"> </w:t>
        </w:r>
        <w:proofErr w:type="spellStart"/>
        <w:r w:rsidRPr="00751C11">
          <w:rPr>
            <w:rFonts w:ascii="Times New Roman" w:hAnsi="Times New Roman"/>
            <w:lang w:eastAsia="ar-SA"/>
          </w:rPr>
          <w:t>r</w:t>
        </w:r>
        <w:proofErr w:type="spellEnd"/>
        <w:r w:rsidRPr="00751C11">
          <w:rPr>
            <w:rFonts w:ascii="Times New Roman" w:hAnsi="Times New Roman"/>
            <w:lang w:eastAsia="ar-SA"/>
          </w:rPr>
          <w:t>. poz. 2</w:t>
        </w:r>
      </w:hyperlink>
      <w:r w:rsidRPr="00AE088D">
        <w:rPr>
          <w:rFonts w:ascii="Times New Roman" w:hAnsi="Times New Roman"/>
          <w:lang w:eastAsia="ar-SA"/>
        </w:rPr>
        <w:t xml:space="preserve">010 </w:t>
      </w:r>
      <w:r w:rsidRPr="00751C11">
        <w:rPr>
          <w:rFonts w:ascii="Times New Roman" w:hAnsi="Times New Roman"/>
        </w:rPr>
        <w:t xml:space="preserve">z </w:t>
      </w:r>
      <w:proofErr w:type="spellStart"/>
      <w:r w:rsidRPr="00751C11">
        <w:rPr>
          <w:rFonts w:ascii="Times New Roman" w:hAnsi="Times New Roman"/>
        </w:rPr>
        <w:t>późn</w:t>
      </w:r>
      <w:proofErr w:type="spellEnd"/>
      <w:r w:rsidRPr="00751C11">
        <w:rPr>
          <w:rFonts w:ascii="Times New Roman" w:hAnsi="Times New Roman"/>
        </w:rPr>
        <w:t xml:space="preserve">. zm.), </w:t>
      </w:r>
      <w:r w:rsidRPr="00751C11">
        <w:rPr>
          <w:rFonts w:ascii="Times New Roman" w:hAnsi="Times New Roman"/>
          <w:lang w:eastAsia="ar-SA"/>
        </w:rPr>
        <w:t xml:space="preserve">ustawy   z    dnia  11 września  2015 </w:t>
      </w:r>
      <w:proofErr w:type="spellStart"/>
      <w:r w:rsidRPr="00751C11">
        <w:rPr>
          <w:rFonts w:ascii="Times New Roman" w:hAnsi="Times New Roman"/>
          <w:lang w:eastAsia="ar-SA"/>
        </w:rPr>
        <w:t>r</w:t>
      </w:r>
      <w:proofErr w:type="spellEnd"/>
      <w:r w:rsidRPr="00751C11">
        <w:rPr>
          <w:rFonts w:ascii="Times New Roman" w:hAnsi="Times New Roman"/>
          <w:lang w:eastAsia="ar-SA"/>
        </w:rPr>
        <w:t xml:space="preserve">. o zużytym sprzęcie elektrycznym i elektronicznym </w:t>
      </w:r>
      <w:hyperlink r:id="rId7" w:history="1">
        <w:r w:rsidRPr="00751C11">
          <w:rPr>
            <w:rFonts w:ascii="Times New Roman" w:hAnsi="Times New Roman"/>
            <w:lang w:eastAsia="ar-SA"/>
          </w:rPr>
          <w:t>(</w:t>
        </w:r>
        <w:r>
          <w:rPr>
            <w:rFonts w:ascii="Times New Roman" w:hAnsi="Times New Roman"/>
            <w:lang w:eastAsia="ar-SA"/>
          </w:rPr>
          <w:t xml:space="preserve"> </w:t>
        </w:r>
        <w:proofErr w:type="spellStart"/>
        <w:r>
          <w:rPr>
            <w:rFonts w:ascii="Times New Roman" w:hAnsi="Times New Roman"/>
            <w:lang w:eastAsia="ar-SA"/>
          </w:rPr>
          <w:t>t.j</w:t>
        </w:r>
        <w:proofErr w:type="spellEnd"/>
        <w:r>
          <w:rPr>
            <w:rFonts w:ascii="Times New Roman" w:hAnsi="Times New Roman"/>
            <w:lang w:eastAsia="ar-SA"/>
          </w:rPr>
          <w:t xml:space="preserve">. </w:t>
        </w:r>
        <w:proofErr w:type="spellStart"/>
        <w:r w:rsidRPr="00751C11">
          <w:rPr>
            <w:rFonts w:ascii="Times New Roman" w:hAnsi="Times New Roman"/>
            <w:lang w:eastAsia="ar-SA"/>
          </w:rPr>
          <w:t>Dz.U</w:t>
        </w:r>
        <w:proofErr w:type="spellEnd"/>
        <w:r w:rsidRPr="00751C11">
          <w:rPr>
            <w:rFonts w:ascii="Times New Roman" w:hAnsi="Times New Roman"/>
            <w:lang w:eastAsia="ar-SA"/>
          </w:rPr>
          <w:t>. z 201</w:t>
        </w:r>
        <w:r>
          <w:rPr>
            <w:rFonts w:ascii="Times New Roman" w:hAnsi="Times New Roman"/>
            <w:lang w:eastAsia="ar-SA"/>
          </w:rPr>
          <w:t>9</w:t>
        </w:r>
        <w:r w:rsidRPr="00751C11">
          <w:rPr>
            <w:rFonts w:ascii="Times New Roman" w:hAnsi="Times New Roman"/>
            <w:lang w:eastAsia="ar-SA"/>
          </w:rPr>
          <w:t xml:space="preserve"> </w:t>
        </w:r>
        <w:proofErr w:type="spellStart"/>
        <w:r w:rsidRPr="00751C11">
          <w:rPr>
            <w:rFonts w:ascii="Times New Roman" w:hAnsi="Times New Roman"/>
            <w:lang w:eastAsia="ar-SA"/>
          </w:rPr>
          <w:t>r</w:t>
        </w:r>
        <w:proofErr w:type="spellEnd"/>
        <w:r w:rsidRPr="00751C11">
          <w:rPr>
            <w:rFonts w:ascii="Times New Roman" w:hAnsi="Times New Roman"/>
            <w:lang w:eastAsia="ar-SA"/>
          </w:rPr>
          <w:t>. poz. 18</w:t>
        </w:r>
        <w:r>
          <w:rPr>
            <w:rFonts w:ascii="Times New Roman" w:hAnsi="Times New Roman"/>
            <w:lang w:eastAsia="ar-SA"/>
          </w:rPr>
          <w:t xml:space="preserve">95 z </w:t>
        </w:r>
        <w:proofErr w:type="spellStart"/>
        <w:r>
          <w:rPr>
            <w:rFonts w:ascii="Times New Roman" w:hAnsi="Times New Roman"/>
            <w:lang w:eastAsia="ar-SA"/>
          </w:rPr>
          <w:t>późn</w:t>
        </w:r>
        <w:proofErr w:type="spellEnd"/>
        <w:r>
          <w:rPr>
            <w:rFonts w:ascii="Times New Roman" w:hAnsi="Times New Roman"/>
            <w:lang w:eastAsia="ar-SA"/>
          </w:rPr>
          <w:t xml:space="preserve">. zm. </w:t>
        </w:r>
        <w:r w:rsidRPr="00751C11">
          <w:rPr>
            <w:rFonts w:ascii="Times New Roman" w:hAnsi="Times New Roman"/>
            <w:lang w:eastAsia="ar-SA"/>
          </w:rPr>
          <w:t>)</w:t>
        </w:r>
      </w:hyperlink>
      <w:r w:rsidRPr="00751C11">
        <w:rPr>
          <w:rFonts w:ascii="Times New Roman" w:hAnsi="Times New Roman"/>
          <w:lang w:eastAsia="ar-SA"/>
        </w:rPr>
        <w:t xml:space="preserve"> oraz </w:t>
      </w:r>
      <w:r w:rsidRPr="00751C11">
        <w:rPr>
          <w:rFonts w:ascii="Times New Roman" w:hAnsi="Times New Roman"/>
        </w:rPr>
        <w:t>postanowień Wojewódzkiego Planu Gospodarki Odpadami dla Mazowsza.</w:t>
      </w:r>
    </w:p>
    <w:p w:rsidR="009F1F8F" w:rsidRPr="0010652C" w:rsidRDefault="009F1F8F" w:rsidP="009F1F8F">
      <w:pPr>
        <w:numPr>
          <w:ilvl w:val="1"/>
          <w:numId w:val="10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</w:rPr>
      </w:pPr>
      <w:r w:rsidRPr="0010652C">
        <w:rPr>
          <w:rFonts w:ascii="Times New Roman" w:hAnsi="Times New Roman"/>
        </w:rPr>
        <w:t>Wykonawca ponosi pełną odpowiedzialność za skutki wynikające z niewłaściwego  wykonania przedmiotu umowy.</w:t>
      </w:r>
    </w:p>
    <w:p w:rsidR="009F1F8F" w:rsidRPr="00751C11" w:rsidRDefault="009F1F8F" w:rsidP="009F1F8F">
      <w:pPr>
        <w:tabs>
          <w:tab w:val="left" w:pos="708"/>
        </w:tabs>
        <w:spacing w:after="120" w:line="288" w:lineRule="auto"/>
        <w:ind w:right="70"/>
        <w:jc w:val="center"/>
        <w:rPr>
          <w:rFonts w:ascii="Times New Roman" w:hAnsi="Times New Roman"/>
          <w:b/>
          <w:bCs/>
        </w:rPr>
      </w:pPr>
      <w:r w:rsidRPr="00751C11">
        <w:rPr>
          <w:rFonts w:ascii="Times New Roman" w:hAnsi="Times New Roman"/>
          <w:b/>
          <w:bCs/>
        </w:rPr>
        <w:t>§ 3</w:t>
      </w:r>
    </w:p>
    <w:p w:rsidR="009F1F8F" w:rsidRPr="00751C11" w:rsidRDefault="009F1F8F" w:rsidP="009F1F8F">
      <w:pPr>
        <w:spacing w:after="120" w:line="288" w:lineRule="auto"/>
        <w:jc w:val="center"/>
        <w:rPr>
          <w:rFonts w:ascii="Times New Roman" w:hAnsi="Times New Roman"/>
          <w:b/>
          <w:bCs/>
        </w:rPr>
      </w:pPr>
      <w:r w:rsidRPr="00751C11">
        <w:rPr>
          <w:rFonts w:ascii="Times New Roman" w:hAnsi="Times New Roman"/>
          <w:b/>
          <w:bCs/>
        </w:rPr>
        <w:t xml:space="preserve">Prawa i Obowiązki </w:t>
      </w:r>
      <w:r>
        <w:rPr>
          <w:rFonts w:ascii="Times New Roman" w:hAnsi="Times New Roman"/>
          <w:b/>
          <w:bCs/>
        </w:rPr>
        <w:t xml:space="preserve">Zamawiającego </w:t>
      </w:r>
    </w:p>
    <w:p w:rsidR="009F1F8F" w:rsidRPr="00FF14E7" w:rsidRDefault="009F1F8F" w:rsidP="009F1F8F">
      <w:pPr>
        <w:pStyle w:val="Akapitzlist"/>
        <w:numPr>
          <w:ilvl w:val="0"/>
          <w:numId w:val="14"/>
        </w:numPr>
        <w:tabs>
          <w:tab w:val="left" w:pos="425"/>
          <w:tab w:val="left" w:pos="567"/>
        </w:tabs>
        <w:spacing w:after="120" w:line="288" w:lineRule="auto"/>
        <w:ind w:left="303"/>
        <w:contextualSpacing/>
        <w:jc w:val="both"/>
        <w:rPr>
          <w:rFonts w:ascii="Times New Roman" w:hAnsi="Times New Roman"/>
        </w:rPr>
      </w:pPr>
      <w:r w:rsidRPr="00FF14E7">
        <w:rPr>
          <w:rFonts w:ascii="Times New Roman" w:hAnsi="Times New Roman"/>
        </w:rPr>
        <w:t>Zamawiający jest zobowiązany do współpracy z Wykonawcą podczas wykonywania przez Wykonawcę Regulaminu PSZOK.</w:t>
      </w:r>
    </w:p>
    <w:p w:rsidR="009F1F8F" w:rsidRDefault="009F1F8F" w:rsidP="009F1F8F">
      <w:pPr>
        <w:pStyle w:val="Nagwek1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lef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51C11">
        <w:rPr>
          <w:rFonts w:ascii="Times New Roman" w:hAnsi="Times New Roman"/>
          <w:color w:val="000000"/>
          <w:sz w:val="24"/>
          <w:szCs w:val="24"/>
        </w:rPr>
        <w:t>Do nadzoru i współdziałania w zakresie realizacji niniejszej umowy wyznacza się następujące osoby:</w:t>
      </w:r>
    </w:p>
    <w:p w:rsidR="009F1F8F" w:rsidRDefault="009F1F8F" w:rsidP="009F1F8F">
      <w:pPr>
        <w:rPr>
          <w:rFonts w:ascii="Times New Roman" w:hAnsi="Times New Roman"/>
        </w:rPr>
      </w:pPr>
      <w:r>
        <w:t xml:space="preserve">     </w:t>
      </w:r>
      <w:r w:rsidRPr="00751C11">
        <w:rPr>
          <w:rFonts w:ascii="Times New Roman" w:hAnsi="Times New Roman"/>
        </w:rPr>
        <w:t xml:space="preserve"> p.  …......................... tel. ……</w:t>
      </w:r>
    </w:p>
    <w:p w:rsidR="009F1F8F" w:rsidRPr="0010652C" w:rsidRDefault="009F1F8F" w:rsidP="009F1F8F">
      <w:r>
        <w:rPr>
          <w:rFonts w:ascii="Times New Roman" w:hAnsi="Times New Roman"/>
        </w:rPr>
        <w:t xml:space="preserve">      </w:t>
      </w:r>
      <w:r w:rsidRPr="00751C11">
        <w:rPr>
          <w:rFonts w:ascii="Times New Roman" w:hAnsi="Times New Roman"/>
        </w:rPr>
        <w:t xml:space="preserve"> p.  …......................... tel. ……</w:t>
      </w:r>
    </w:p>
    <w:p w:rsidR="009F1F8F" w:rsidRDefault="009F1F8F" w:rsidP="009F1F8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b) Przedstawiciel Wykonawcy ( dane adresowe, telefon ):…………………………………… </w:t>
      </w:r>
    </w:p>
    <w:p w:rsidR="009F1F8F" w:rsidRPr="00751C11" w:rsidRDefault="009F1F8F" w:rsidP="009F1F8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jest </w:t>
      </w:r>
      <w:r w:rsidRPr="00751C11">
        <w:rPr>
          <w:rFonts w:ascii="Times New Roman" w:hAnsi="Times New Roman"/>
        </w:rPr>
        <w:t>zobowiązan</w:t>
      </w:r>
      <w:r>
        <w:rPr>
          <w:rFonts w:ascii="Times New Roman" w:hAnsi="Times New Roman"/>
        </w:rPr>
        <w:t>y</w:t>
      </w:r>
      <w:r w:rsidRPr="00751C11">
        <w:rPr>
          <w:rFonts w:ascii="Times New Roman" w:hAnsi="Times New Roman"/>
        </w:rPr>
        <w:t xml:space="preserve"> do sprawdzenia organizacji PSZOK o której mowa w §</w:t>
      </w:r>
      <w:r>
        <w:rPr>
          <w:rFonts w:ascii="Times New Roman" w:hAnsi="Times New Roman"/>
        </w:rPr>
        <w:t xml:space="preserve"> </w:t>
      </w:r>
      <w:r w:rsidRPr="00751C11">
        <w:rPr>
          <w:rFonts w:ascii="Times New Roman" w:hAnsi="Times New Roman"/>
        </w:rPr>
        <w:t>2 ust.</w:t>
      </w:r>
      <w:r>
        <w:rPr>
          <w:rFonts w:ascii="Times New Roman" w:hAnsi="Times New Roman"/>
        </w:rPr>
        <w:t xml:space="preserve"> </w:t>
      </w:r>
      <w:r w:rsidRPr="00751C11">
        <w:rPr>
          <w:rFonts w:ascii="Times New Roman" w:hAnsi="Times New Roman"/>
        </w:rPr>
        <w:t>2 lit. c umowy w terminie 2 dni od zgłoszenia przez Wykonawcę, co zostanie potwierdzone protokołem odbioru podpisanym przez Gmin</w:t>
      </w:r>
      <w:r>
        <w:rPr>
          <w:rFonts w:ascii="Times New Roman" w:hAnsi="Times New Roman"/>
        </w:rPr>
        <w:t>ę Miasto Sochaczew i</w:t>
      </w:r>
      <w:r w:rsidRPr="00751C11">
        <w:rPr>
          <w:rFonts w:ascii="Times New Roman" w:hAnsi="Times New Roman"/>
        </w:rPr>
        <w:t xml:space="preserve"> Wykonawcę.  </w:t>
      </w:r>
    </w:p>
    <w:p w:rsidR="009F1F8F" w:rsidRPr="00751C11" w:rsidRDefault="009F1F8F" w:rsidP="009F1F8F">
      <w:pPr>
        <w:tabs>
          <w:tab w:val="left" w:pos="360"/>
        </w:tabs>
        <w:spacing w:after="120" w:line="288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51C1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Zamawiający jest z</w:t>
      </w:r>
      <w:r w:rsidRPr="00751C11">
        <w:rPr>
          <w:rFonts w:ascii="Times New Roman" w:hAnsi="Times New Roman"/>
        </w:rPr>
        <w:t>obowiązan</w:t>
      </w:r>
      <w:r>
        <w:rPr>
          <w:rFonts w:ascii="Times New Roman" w:hAnsi="Times New Roman"/>
        </w:rPr>
        <w:t>y</w:t>
      </w:r>
      <w:r w:rsidRPr="00751C11">
        <w:rPr>
          <w:rFonts w:ascii="Times New Roman" w:hAnsi="Times New Roman"/>
        </w:rPr>
        <w:t xml:space="preserve"> do terminowego wypłacania wynagrodzenia Wykonawcy, zgodnie z postanowieniami §</w:t>
      </w:r>
      <w:r>
        <w:rPr>
          <w:rFonts w:ascii="Times New Roman" w:hAnsi="Times New Roman"/>
        </w:rPr>
        <w:t xml:space="preserve"> 4</w:t>
      </w:r>
      <w:r w:rsidRPr="00751C11">
        <w:rPr>
          <w:rFonts w:ascii="Times New Roman" w:hAnsi="Times New Roman"/>
        </w:rPr>
        <w:t xml:space="preserve"> umowy.</w:t>
      </w:r>
    </w:p>
    <w:p w:rsidR="009F1F8F" w:rsidRPr="00751C11" w:rsidRDefault="009F1F8F" w:rsidP="009F1F8F">
      <w:pPr>
        <w:tabs>
          <w:tab w:val="left" w:pos="360"/>
        </w:tabs>
        <w:spacing w:after="120" w:line="288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Pr="00751C11">
        <w:rPr>
          <w:rFonts w:ascii="Times New Roman" w:hAnsi="Times New Roman"/>
        </w:rPr>
        <w:t>. Zamawiający zobowiązany jest do informowania Wykonawcy o ewentualnych zmianach mających wpływ na warunki świadczenia usług.</w:t>
      </w:r>
    </w:p>
    <w:p w:rsidR="009F1F8F" w:rsidRPr="00751C11" w:rsidRDefault="009F1F8F" w:rsidP="009F1F8F">
      <w:pPr>
        <w:tabs>
          <w:tab w:val="left" w:pos="425"/>
        </w:tabs>
        <w:spacing w:after="120" w:line="288" w:lineRule="auto"/>
        <w:jc w:val="center"/>
        <w:rPr>
          <w:rFonts w:ascii="Times New Roman" w:hAnsi="Times New Roman"/>
          <w:b/>
          <w:bCs/>
        </w:rPr>
      </w:pPr>
    </w:p>
    <w:p w:rsidR="009F1F8F" w:rsidRPr="00751C11" w:rsidRDefault="009F1F8F" w:rsidP="009F1F8F">
      <w:pPr>
        <w:tabs>
          <w:tab w:val="left" w:pos="425"/>
        </w:tabs>
        <w:spacing w:after="120" w:line="288" w:lineRule="auto"/>
        <w:jc w:val="center"/>
        <w:rPr>
          <w:rFonts w:ascii="Times New Roman" w:hAnsi="Times New Roman"/>
          <w:b/>
          <w:bCs/>
        </w:rPr>
      </w:pPr>
      <w:r w:rsidRPr="00751C11">
        <w:rPr>
          <w:rFonts w:ascii="Times New Roman" w:hAnsi="Times New Roman"/>
          <w:b/>
          <w:bCs/>
        </w:rPr>
        <w:t>§ 4</w:t>
      </w:r>
    </w:p>
    <w:p w:rsidR="009F1F8F" w:rsidRPr="00751C11" w:rsidRDefault="009F1F8F" w:rsidP="009F1F8F">
      <w:pPr>
        <w:spacing w:after="120" w:line="288" w:lineRule="auto"/>
        <w:jc w:val="center"/>
        <w:rPr>
          <w:rFonts w:ascii="Times New Roman" w:hAnsi="Times New Roman"/>
        </w:rPr>
      </w:pPr>
      <w:r w:rsidRPr="00751C11">
        <w:rPr>
          <w:rFonts w:ascii="Times New Roman" w:hAnsi="Times New Roman"/>
          <w:b/>
          <w:bCs/>
        </w:rPr>
        <w:t>Wynagrodzenie Wykonawcy i warunki płatności</w:t>
      </w:r>
    </w:p>
    <w:p w:rsidR="009F1F8F" w:rsidRDefault="009F1F8F" w:rsidP="009F1F8F">
      <w:pPr>
        <w:tabs>
          <w:tab w:val="left" w:pos="422"/>
        </w:tabs>
        <w:spacing w:after="120" w:line="288" w:lineRule="auto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 1. </w:t>
      </w:r>
      <w:r w:rsidRPr="00751C11">
        <w:rPr>
          <w:rFonts w:ascii="Times New Roman" w:hAnsi="Times New Roman"/>
        </w:rPr>
        <w:tab/>
        <w:t>Łączn</w:t>
      </w:r>
      <w:r>
        <w:rPr>
          <w:rFonts w:ascii="Times New Roman" w:hAnsi="Times New Roman"/>
        </w:rPr>
        <w:t xml:space="preserve">e wynagrodzenie brutto wykonawcy z tytułu realizacji usługi objętych umową stanowi suma kosztów wynikających z ilości i rodzajów odebranych odpadów oraz stawek jednostkowych, wynikających z oferty, w tym obowiązujący podatek VAT, w szczególności: </w:t>
      </w:r>
    </w:p>
    <w:p w:rsidR="009F1F8F" w:rsidRDefault="009F1F8F" w:rsidP="009F1F8F">
      <w:pPr>
        <w:tabs>
          <w:tab w:val="left" w:pos="567"/>
        </w:tabs>
        <w:spacing w:after="120" w:line="288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bioodpadów ( odpadów zielonych ) [ 20 02 01 ] …..zł netto ( 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bioodpadów ( odpadów zielonych ) [ 20 02 01 ] …..zł netto ( 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szkła [ 150107, 201002 ] …..zł netto ( 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szkła [ 150107, 201002 ] …..zł netto ( 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papieru [ 150101, 201001 ] …..zł netto ( 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papieru [ 150101, 201001 ]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plastiku [ 150102, 201039 ] …..zł netto ( 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plastiku [ 150102, 201039 ] 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metali [ 150104, 201040 ] …..zł netto ( 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metali [ 150104, 201040 ]  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opakowań </w:t>
      </w:r>
      <w:proofErr w:type="spellStart"/>
      <w:r>
        <w:rPr>
          <w:rFonts w:ascii="Times New Roman" w:hAnsi="Times New Roman"/>
        </w:rPr>
        <w:t>wielomateriałowych</w:t>
      </w:r>
      <w:proofErr w:type="spellEnd"/>
      <w:r>
        <w:rPr>
          <w:rFonts w:ascii="Times New Roman" w:hAnsi="Times New Roman"/>
        </w:rPr>
        <w:t xml:space="preserve"> [ 150105 ] …..zł netto ( 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- jednostkowej stawki za zagospodarowanie 1 Mg opakowań </w:t>
      </w:r>
      <w:proofErr w:type="spellStart"/>
      <w:r>
        <w:rPr>
          <w:rFonts w:ascii="Times New Roman" w:hAnsi="Times New Roman"/>
        </w:rPr>
        <w:t>wielomateriałowych</w:t>
      </w:r>
      <w:proofErr w:type="spellEnd"/>
      <w:r>
        <w:rPr>
          <w:rFonts w:ascii="Times New Roman" w:hAnsi="Times New Roman"/>
        </w:rPr>
        <w:t xml:space="preserve"> [ 150105 ] 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opakowań z drewna [ 150103 ] …..zł netto ( 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opakowań z drewna [ 150103 ]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opakowań z tekstyliów [ 150109 ]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opakowań z tekstyliów [ 150109 ]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zmieszanych odpadów opakowaniowych [ 150106 ]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zmieszanych odpadów opakowaniowych [150106]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opakowań  zawierających pozostałości substancji niebezpiecznych lub nimi zanieczyszczone [ 150110*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opakowań zawierających pozostałości substancji niebezpiecznych lub nimi zanieczyszczone [ 150110*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opakowań z metali zawierających niebezpieczne porowate elementy wzmocnienia konstrukcyjnego ( np. azbest ), włącznie z pustymi pojemnikami ciśnieniowymi [ 150111*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opakowań z metali zawierających niebezpieczne porowate elementy wzmocnienia konstrukcyjnego ( np. azbest ), włącznie z pustymi pojemnikami ciśnieniowymi [ 150111*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odpadów wielkogabarytowych [ 200307 ]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odpadów wielkogabarytowych [ 200307 ]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ł)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odpadów budowlanych z remontów [ 170101, 170102, 170103, 170107, 170180, 170201, 170202, 170203, 170411, 170604, 170802, 170904, 200137*, 200138, 200139, 200399 ]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odpadów budowlanych z remontów [170101, 170102, 170103, 170107, 170180, 170201, 170202, 170203, 170411, 170604, 170802, 170904, 200137*, 200138, 200139, 200399 ] 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</w:t>
      </w:r>
      <w:proofErr w:type="spellStart"/>
      <w:r>
        <w:rPr>
          <w:rFonts w:ascii="Times New Roman" w:hAnsi="Times New Roman"/>
        </w:rPr>
        <w:t>onduliny</w:t>
      </w:r>
      <w:proofErr w:type="spellEnd"/>
      <w:r>
        <w:rPr>
          <w:rFonts w:ascii="Times New Roman" w:hAnsi="Times New Roman"/>
        </w:rPr>
        <w:t xml:space="preserve">, odpadowej papy [ 170302, 170380 ]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</w:t>
      </w:r>
      <w:proofErr w:type="spellStart"/>
      <w:r>
        <w:rPr>
          <w:rFonts w:ascii="Times New Roman" w:hAnsi="Times New Roman"/>
        </w:rPr>
        <w:t>onduliny</w:t>
      </w:r>
      <w:proofErr w:type="spellEnd"/>
      <w:r>
        <w:rPr>
          <w:rFonts w:ascii="Times New Roman" w:hAnsi="Times New Roman"/>
        </w:rPr>
        <w:t xml:space="preserve">, odpadowej papy [ 170302, 170380 ]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odpadów metali z remontów [ 170401, 170402, 170403, 170404, 170405, 170406, 170407 ]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odpadów metali z remontów [ 170401, 170402, 170403, 170404, 170405, 170406, 170407 ]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odzieży, tekstyliów [ 200110, 200111 ]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odzieży, tekstyliów [ 200110, 200111 ] 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chemikaliów [ 200113*, 200114*, 200115*, 200117*, 200119*, 200126*, 200127*, 200128, 200129*, 200130, 200180 ]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chemikaliów [ 200113*, 200114*, 200115*, 200117*, 200119*, 200126*, 200127*, 200128, 200129*, 200130, 200180 ] 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</w:rPr>
        <w:t xml:space="preserve">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zużytego sprzętu elektrycznego i elektronicznego [200121*, 200123*, 200135*, 200136]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- jednostkowej stawki za zagospodarowanie 1 Mg zużytego sprzętu elektrycznego i elektronicznego [200121*, 200123*, 200135*, 200136]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zużytych opon [ 160103 ]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</w:t>
      </w:r>
      <w:r w:rsidRPr="001C0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zużytych opon [ 160103 ]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baterii i akumulatorów [ 200133*, 200134 ]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baterii i akumulatorów [ 200133*, 200134] 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przeterminowanych leków [ 180108*, 180109 ]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przeterminowanych leków [ 180108*, 180109 ]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w) </w:t>
      </w:r>
    </w:p>
    <w:p w:rsidR="009F1F8F" w:rsidRDefault="009F1F8F" w:rsidP="009F1F8F">
      <w:pPr>
        <w:tabs>
          <w:tab w:val="left" w:pos="567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odbiór 1 Mg odpadów niekwalifikujących się do odpadów medycznych powstałych w gospodarstwach domowych w wyniku przyjmowania produktów leczniczych w formie iniekcji i prowadzenia monitoringu poziomu substancji we krwi , w szczególności igieł i strzykawek [ ex 200199 ] …..zł netto (słownie złotych: …………), ………….zł brutto ( słownie złotych:………..), </w:t>
      </w:r>
    </w:p>
    <w:p w:rsidR="009F1F8F" w:rsidRDefault="009F1F8F" w:rsidP="009F1F8F">
      <w:pPr>
        <w:tabs>
          <w:tab w:val="left" w:pos="567"/>
          <w:tab w:val="left" w:pos="2410"/>
        </w:tabs>
        <w:spacing w:before="120" w:after="120" w:line="288" w:lineRule="auto"/>
        <w:ind w:left="45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jednostkowej stawki za zagospodarowanie 1 Mg odpadów niekwalifikujących się do odpadów medycznych powstałych w gospodarstwach domowych w wyniku przyjmowania produktów leczniczych w formie iniekcji i prowadzenia monitoringu poziomu substancji we krwi , w szczególności igieł i strzykawek [ ex 200199 ] …..zł netto (słownie złotych: …………), ………….zł brutto ( słownie złotych:………..), </w:t>
      </w:r>
    </w:p>
    <w:p w:rsidR="009F1F8F" w:rsidRPr="00751C11" w:rsidRDefault="009F1F8F" w:rsidP="009F1F8F">
      <w:pPr>
        <w:shd w:val="clear" w:color="auto" w:fill="FFFFFF"/>
        <w:tabs>
          <w:tab w:val="left" w:pos="567"/>
        </w:tabs>
        <w:spacing w:after="120" w:line="317" w:lineRule="exact"/>
        <w:ind w:left="567" w:right="20" w:hanging="567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2. </w:t>
      </w:r>
      <w:r w:rsidRPr="00751C11">
        <w:rPr>
          <w:rFonts w:ascii="Times New Roman" w:hAnsi="Times New Roman"/>
        </w:rPr>
        <w:tab/>
        <w:t xml:space="preserve">Łączna kwota miesięcznego wynagrodzenia Wykonawcy z tytułu realizacji usług objętych umową </w:t>
      </w:r>
      <w:r>
        <w:rPr>
          <w:rFonts w:ascii="Times New Roman" w:hAnsi="Times New Roman"/>
        </w:rPr>
        <w:t xml:space="preserve">stanowi sumę kosztów wynikających z ilości i rodzaju odebranych odpadów w danym miesiącu oraz stawek jednostkowych, wynikających z oferty i określonych w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/>
        </w:rPr>
        <w:t xml:space="preserve"> 4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a do w, w tym obowiązujący podatek VAT</w:t>
      </w:r>
      <w:r w:rsidRPr="00751C11">
        <w:rPr>
          <w:rFonts w:ascii="Times New Roman" w:hAnsi="Times New Roman"/>
        </w:rPr>
        <w:t>.</w:t>
      </w:r>
    </w:p>
    <w:p w:rsidR="009F1F8F" w:rsidRDefault="009F1F8F" w:rsidP="009F1F8F">
      <w:pPr>
        <w:shd w:val="clear" w:color="auto" w:fill="FFFFFF"/>
        <w:tabs>
          <w:tab w:val="left" w:pos="567"/>
        </w:tabs>
        <w:spacing w:after="120" w:line="317" w:lineRule="exact"/>
        <w:ind w:left="567" w:right="2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51C11">
        <w:rPr>
          <w:rFonts w:ascii="Times New Roman" w:hAnsi="Times New Roman"/>
        </w:rPr>
        <w:t>.      Ustala się miesięczny okres rozliczeniowy wykonania usług objętych umową.</w:t>
      </w:r>
    </w:p>
    <w:p w:rsidR="009F1F8F" w:rsidRPr="00751C11" w:rsidRDefault="009F1F8F" w:rsidP="009F1F8F">
      <w:pPr>
        <w:shd w:val="clear" w:color="auto" w:fill="FFFFFF"/>
        <w:tabs>
          <w:tab w:val="left" w:pos="567"/>
        </w:tabs>
        <w:spacing w:after="120" w:line="317" w:lineRule="exact"/>
        <w:ind w:left="567" w:right="2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    Przewidywany łączny koszt   utworzenia i prowadzenia PSZOK brutto całości zamówienia wynikającego ze złożonej i wyłonionej ofert wynosi ……. zł ( słownie złotych:       ). </w:t>
      </w:r>
    </w:p>
    <w:p w:rsidR="009F1F8F" w:rsidRPr="00751C11" w:rsidRDefault="009F1F8F" w:rsidP="009F1F8F">
      <w:pPr>
        <w:shd w:val="clear" w:color="auto" w:fill="FFFFFF"/>
        <w:tabs>
          <w:tab w:val="left" w:pos="567"/>
        </w:tabs>
        <w:spacing w:after="120" w:line="317" w:lineRule="exact"/>
        <w:ind w:left="567" w:right="2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51C11">
        <w:rPr>
          <w:rFonts w:ascii="Times New Roman" w:hAnsi="Times New Roman"/>
        </w:rPr>
        <w:t xml:space="preserve">. </w:t>
      </w:r>
      <w:r w:rsidRPr="00751C11">
        <w:rPr>
          <w:rFonts w:ascii="Times New Roman" w:hAnsi="Times New Roman"/>
        </w:rPr>
        <w:tab/>
        <w:t xml:space="preserve">Wynagrodzenie Wykonawcy obejmuje wszystkie elementy ujęte w Umowie, </w:t>
      </w:r>
      <w:r>
        <w:rPr>
          <w:rFonts w:ascii="Times New Roman" w:hAnsi="Times New Roman"/>
        </w:rPr>
        <w:br/>
      </w:r>
      <w:r w:rsidRPr="00751C11">
        <w:rPr>
          <w:rFonts w:ascii="Times New Roman" w:hAnsi="Times New Roman"/>
        </w:rPr>
        <w:t xml:space="preserve">w szczególności Opisie </w:t>
      </w:r>
      <w:r>
        <w:rPr>
          <w:rFonts w:ascii="Times New Roman" w:hAnsi="Times New Roman"/>
        </w:rPr>
        <w:t>P</w:t>
      </w:r>
      <w:r w:rsidRPr="00751C11">
        <w:rPr>
          <w:rFonts w:ascii="Times New Roman" w:hAnsi="Times New Roman"/>
        </w:rPr>
        <w:t>rzedmiotu  Zamówienia</w:t>
      </w:r>
      <w:r>
        <w:rPr>
          <w:rFonts w:ascii="Times New Roman" w:hAnsi="Times New Roman"/>
        </w:rPr>
        <w:t xml:space="preserve">. </w:t>
      </w:r>
    </w:p>
    <w:p w:rsidR="009F1F8F" w:rsidRPr="00751C11" w:rsidRDefault="009F1F8F" w:rsidP="009F1F8F">
      <w:pPr>
        <w:tabs>
          <w:tab w:val="left" w:pos="567"/>
        </w:tabs>
        <w:spacing w:after="120" w:line="288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</w:t>
      </w:r>
      <w:r w:rsidRPr="00751C11">
        <w:rPr>
          <w:rFonts w:ascii="Times New Roman" w:hAnsi="Times New Roman"/>
        </w:rPr>
        <w:t xml:space="preserve">. </w:t>
      </w:r>
      <w:r w:rsidRPr="00751C11">
        <w:rPr>
          <w:rFonts w:ascii="Times New Roman" w:hAnsi="Times New Roman"/>
        </w:rPr>
        <w:tab/>
        <w:t>Podstawą do rozliczenia usług i wystawienia faktury przez Wykonawcę będzie stanowił pisemny protokół wykonania usług</w:t>
      </w:r>
      <w:r>
        <w:rPr>
          <w:rFonts w:ascii="Times New Roman" w:hAnsi="Times New Roman"/>
        </w:rPr>
        <w:t xml:space="preserve">i </w:t>
      </w:r>
      <w:r w:rsidRPr="00751C11">
        <w:rPr>
          <w:rFonts w:ascii="Times New Roman" w:hAnsi="Times New Roman"/>
        </w:rPr>
        <w:t xml:space="preserve"> w okresie rozliczeniowym sporządzony przez Wykonawcę i zatwierdzony przez </w:t>
      </w:r>
      <w:r>
        <w:rPr>
          <w:rFonts w:ascii="Times New Roman" w:hAnsi="Times New Roman"/>
        </w:rPr>
        <w:t xml:space="preserve">Zamawiającego. </w:t>
      </w:r>
      <w:r w:rsidRPr="00751C11">
        <w:rPr>
          <w:rFonts w:ascii="Times New Roman" w:hAnsi="Times New Roman"/>
        </w:rPr>
        <w:t xml:space="preserve"> W protokole odbioru zawiera się w szczególności informacje o ilości </w:t>
      </w:r>
      <w:r>
        <w:rPr>
          <w:rFonts w:ascii="Times New Roman" w:hAnsi="Times New Roman"/>
        </w:rPr>
        <w:t xml:space="preserve">i rodzajach </w:t>
      </w:r>
      <w:r w:rsidRPr="00751C11">
        <w:rPr>
          <w:rFonts w:ascii="Times New Roman" w:hAnsi="Times New Roman"/>
        </w:rPr>
        <w:t>odebranych odpadów</w:t>
      </w:r>
      <w:r>
        <w:rPr>
          <w:rFonts w:ascii="Times New Roman" w:hAnsi="Times New Roman"/>
        </w:rPr>
        <w:t>, w danym miesiącu,   jednostkowych  stawka za odbiór i zagospodarowanie 1 Mg odpadów danego rodzaju a także łączny koszt, wynikający z ww. danych</w:t>
      </w:r>
      <w:r w:rsidRPr="00751C11">
        <w:rPr>
          <w:rFonts w:ascii="Times New Roman" w:hAnsi="Times New Roman"/>
        </w:rPr>
        <w:t>.</w:t>
      </w:r>
    </w:p>
    <w:p w:rsidR="009F1F8F" w:rsidRPr="00751C11" w:rsidRDefault="009F1F8F" w:rsidP="009F1F8F">
      <w:pPr>
        <w:tabs>
          <w:tab w:val="left" w:pos="567"/>
        </w:tabs>
        <w:spacing w:after="120" w:line="288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751C11">
        <w:rPr>
          <w:rFonts w:ascii="Times New Roman" w:hAnsi="Times New Roman"/>
        </w:rPr>
        <w:t xml:space="preserve">.    </w:t>
      </w:r>
      <w:r>
        <w:rPr>
          <w:rFonts w:ascii="Times New Roman" w:hAnsi="Times New Roman"/>
        </w:rPr>
        <w:t xml:space="preserve">Zamawiający </w:t>
      </w:r>
      <w:r w:rsidRPr="00751C11">
        <w:rPr>
          <w:rFonts w:ascii="Times New Roman" w:hAnsi="Times New Roman"/>
        </w:rPr>
        <w:t>wypłac</w:t>
      </w:r>
      <w:r>
        <w:rPr>
          <w:rFonts w:ascii="Times New Roman" w:hAnsi="Times New Roman"/>
        </w:rPr>
        <w:t>i</w:t>
      </w:r>
      <w:r w:rsidRPr="00751C11">
        <w:rPr>
          <w:rFonts w:ascii="Times New Roman" w:hAnsi="Times New Roman"/>
        </w:rPr>
        <w:t xml:space="preserve"> kwotę, o której mowa w §</w:t>
      </w:r>
      <w:r>
        <w:rPr>
          <w:rFonts w:ascii="Times New Roman" w:hAnsi="Times New Roman"/>
        </w:rPr>
        <w:t xml:space="preserve"> </w:t>
      </w:r>
      <w:r w:rsidRPr="00751C11">
        <w:rPr>
          <w:rFonts w:ascii="Times New Roman" w:hAnsi="Times New Roman"/>
        </w:rPr>
        <w:t xml:space="preserve">4 ust. </w:t>
      </w:r>
      <w:r>
        <w:rPr>
          <w:rFonts w:ascii="Times New Roman" w:hAnsi="Times New Roman"/>
        </w:rPr>
        <w:t>2</w:t>
      </w:r>
      <w:r w:rsidRPr="00751C11">
        <w:rPr>
          <w:rFonts w:ascii="Times New Roman" w:hAnsi="Times New Roman"/>
        </w:rPr>
        <w:t xml:space="preserve"> w terminie nieprzekraczającym 30 dni od daty przedłożenia przez Wykonawcę faktury VAT w siedzibie  Gmin</w:t>
      </w:r>
      <w:r>
        <w:rPr>
          <w:rFonts w:ascii="Times New Roman" w:hAnsi="Times New Roman"/>
        </w:rPr>
        <w:t xml:space="preserve">y Miasto Sochaczew, </w:t>
      </w:r>
      <w:r w:rsidRPr="00751C11">
        <w:rPr>
          <w:rFonts w:ascii="Times New Roman" w:hAnsi="Times New Roman"/>
        </w:rPr>
        <w:t xml:space="preserve"> przelewem na konto Wykonawcy wskazane w fakturze.</w:t>
      </w:r>
    </w:p>
    <w:p w:rsidR="009F1F8F" w:rsidRPr="00751C11" w:rsidRDefault="009F1F8F" w:rsidP="009F1F8F">
      <w:pPr>
        <w:tabs>
          <w:tab w:val="left" w:pos="567"/>
        </w:tabs>
        <w:spacing w:after="120" w:line="288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751C11">
        <w:rPr>
          <w:rFonts w:ascii="Times New Roman" w:hAnsi="Times New Roman"/>
        </w:rPr>
        <w:t xml:space="preserve">. </w:t>
      </w:r>
      <w:r w:rsidRPr="00751C11">
        <w:rPr>
          <w:rFonts w:ascii="Times New Roman" w:hAnsi="Times New Roman"/>
        </w:rPr>
        <w:tab/>
        <w:t>Faktura wystawiona bezpodstawnie lub nieprawidłowo zostanie zwrócona Wykonawcy przez Gminę.</w:t>
      </w:r>
    </w:p>
    <w:p w:rsidR="009F1F8F" w:rsidRPr="00751C11" w:rsidRDefault="009F1F8F" w:rsidP="009F1F8F">
      <w:pPr>
        <w:tabs>
          <w:tab w:val="left" w:pos="567"/>
        </w:tabs>
        <w:spacing w:after="120" w:line="288" w:lineRule="auto"/>
        <w:ind w:left="567" w:hanging="567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9.     Okres płatności rozpoczyna swój bieg od dnia otrzymania prawidłowo wystawionej faktury i złożonej siedzibie </w:t>
      </w:r>
      <w:r>
        <w:rPr>
          <w:rFonts w:ascii="Times New Roman" w:hAnsi="Times New Roman"/>
        </w:rPr>
        <w:t>Gminy Miasto Sochaczew</w:t>
      </w:r>
      <w:r w:rsidRPr="00751C11">
        <w:rPr>
          <w:rFonts w:ascii="Times New Roman" w:hAnsi="Times New Roman"/>
        </w:rPr>
        <w:t>, przy czym faktur</w:t>
      </w:r>
      <w:r>
        <w:rPr>
          <w:rFonts w:ascii="Times New Roman" w:hAnsi="Times New Roman"/>
        </w:rPr>
        <w:t>a</w:t>
      </w:r>
      <w:r w:rsidRPr="00751C11">
        <w:rPr>
          <w:rFonts w:ascii="Times New Roman" w:hAnsi="Times New Roman"/>
        </w:rPr>
        <w:t xml:space="preserve"> winn</w:t>
      </w:r>
      <w:r>
        <w:rPr>
          <w:rFonts w:ascii="Times New Roman" w:hAnsi="Times New Roman"/>
        </w:rPr>
        <w:t>a</w:t>
      </w:r>
      <w:r w:rsidRPr="00751C11">
        <w:rPr>
          <w:rFonts w:ascii="Times New Roman" w:hAnsi="Times New Roman"/>
        </w:rPr>
        <w:t xml:space="preserve"> być wystawione w następujący sposób:</w:t>
      </w:r>
    </w:p>
    <w:p w:rsidR="009F1F8F" w:rsidRDefault="009F1F8F" w:rsidP="009F1F8F">
      <w:pPr>
        <w:pStyle w:val="Nagwek1"/>
        <w:suppressAutoHyphens/>
        <w:overflowPunct w:val="0"/>
        <w:autoSpaceDE w:val="0"/>
        <w:autoSpaceDN w:val="0"/>
        <w:adjustRightInd w:val="0"/>
        <w:spacing w:after="120" w:line="240" w:lineRule="auto"/>
        <w:ind w:left="540"/>
        <w:jc w:val="lef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51C11">
        <w:rPr>
          <w:rFonts w:ascii="Times New Roman" w:hAnsi="Times New Roman"/>
          <w:sz w:val="24"/>
          <w:szCs w:val="24"/>
        </w:rPr>
        <w:t xml:space="preserve">faktura wystawiona na Gminę Miasto Sochaczew z siedzibą przy ul. 1 Maja 16, </w:t>
      </w:r>
    </w:p>
    <w:p w:rsidR="009F1F8F" w:rsidRPr="00751C11" w:rsidRDefault="009F1F8F" w:rsidP="009F1F8F">
      <w:pPr>
        <w:pStyle w:val="Nagwek1"/>
        <w:suppressAutoHyphens/>
        <w:overflowPunct w:val="0"/>
        <w:autoSpaceDE w:val="0"/>
        <w:autoSpaceDN w:val="0"/>
        <w:adjustRightInd w:val="0"/>
        <w:spacing w:after="120" w:line="240" w:lineRule="auto"/>
        <w:ind w:left="540"/>
        <w:jc w:val="lef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51C11">
        <w:rPr>
          <w:rFonts w:ascii="Times New Roman" w:hAnsi="Times New Roman"/>
          <w:sz w:val="24"/>
          <w:szCs w:val="24"/>
        </w:rPr>
        <w:t>96 – 500 Sochaczew,  NIP 837-16-91-451;</w:t>
      </w:r>
    </w:p>
    <w:p w:rsidR="009F1F8F" w:rsidRDefault="009F1F8F" w:rsidP="009F1F8F">
      <w:pPr>
        <w:tabs>
          <w:tab w:val="left" w:pos="567"/>
        </w:tabs>
        <w:spacing w:after="120" w:line="288" w:lineRule="auto"/>
        <w:ind w:left="567" w:hanging="567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10. </w:t>
      </w:r>
      <w:r w:rsidRPr="00751C11">
        <w:rPr>
          <w:rFonts w:ascii="Times New Roman" w:hAnsi="Times New Roman"/>
        </w:rPr>
        <w:tab/>
        <w:t>Terminowość i prawidłowość wykonania usług będzie oceniana przez Gminy w oparciu o postanowienia przedmiotowej Umowy.</w:t>
      </w:r>
    </w:p>
    <w:p w:rsidR="009F1F8F" w:rsidRPr="00751C11" w:rsidRDefault="009F1F8F" w:rsidP="009F1F8F">
      <w:pPr>
        <w:tabs>
          <w:tab w:val="left" w:pos="567"/>
        </w:tabs>
        <w:spacing w:after="120" w:line="288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  Zamawiający zastrzega sobie prawo rozliczenia płatności wynikających z umowy za pośrednictwem metody podzielonej płatności ( ang. </w:t>
      </w:r>
      <w:proofErr w:type="spellStart"/>
      <w:r>
        <w:rPr>
          <w:rFonts w:ascii="Times New Roman" w:hAnsi="Times New Roman"/>
        </w:rPr>
        <w:t>split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payment</w:t>
      </w:r>
      <w:proofErr w:type="spellEnd"/>
      <w:r>
        <w:rPr>
          <w:rFonts w:ascii="Times New Roman" w:hAnsi="Times New Roman"/>
        </w:rPr>
        <w:t xml:space="preserve"> ) przewidzianego w przepisach ustawy o podatku od towarów i usług.  </w:t>
      </w:r>
    </w:p>
    <w:p w:rsidR="009F1F8F" w:rsidRPr="00751C11" w:rsidRDefault="009F1F8F" w:rsidP="009F1F8F">
      <w:pPr>
        <w:tabs>
          <w:tab w:val="left" w:pos="708"/>
        </w:tabs>
        <w:spacing w:after="120" w:line="288" w:lineRule="auto"/>
        <w:ind w:right="70"/>
        <w:jc w:val="center"/>
        <w:rPr>
          <w:rFonts w:ascii="Times New Roman" w:hAnsi="Times New Roman"/>
          <w:b/>
          <w:bCs/>
        </w:rPr>
      </w:pPr>
    </w:p>
    <w:p w:rsidR="009F1F8F" w:rsidRPr="00751C11" w:rsidRDefault="009F1F8F" w:rsidP="009F1F8F">
      <w:pPr>
        <w:tabs>
          <w:tab w:val="left" w:pos="708"/>
        </w:tabs>
        <w:spacing w:after="120" w:line="288" w:lineRule="auto"/>
        <w:ind w:right="70"/>
        <w:jc w:val="center"/>
        <w:rPr>
          <w:rFonts w:ascii="Times New Roman" w:hAnsi="Times New Roman"/>
          <w:b/>
        </w:rPr>
      </w:pPr>
      <w:r w:rsidRPr="00751C11">
        <w:rPr>
          <w:rFonts w:ascii="Times New Roman" w:hAnsi="Times New Roman"/>
          <w:b/>
          <w:bCs/>
        </w:rPr>
        <w:t>§ 5</w:t>
      </w:r>
    </w:p>
    <w:p w:rsidR="009F1F8F" w:rsidRPr="00751C11" w:rsidRDefault="009F1F8F" w:rsidP="009F1F8F">
      <w:pPr>
        <w:pStyle w:val="Tekstpodstawowywcity"/>
        <w:ind w:left="0"/>
        <w:jc w:val="center"/>
        <w:rPr>
          <w:rFonts w:ascii="Times New Roman" w:hAnsi="Times New Roman"/>
          <w:b/>
          <w:color w:val="FF0000"/>
          <w:szCs w:val="24"/>
        </w:rPr>
      </w:pPr>
      <w:r w:rsidRPr="00751C11">
        <w:rPr>
          <w:rFonts w:ascii="Times New Roman" w:hAnsi="Times New Roman"/>
          <w:b/>
          <w:szCs w:val="24"/>
        </w:rPr>
        <w:t xml:space="preserve">Podwykonawcy </w:t>
      </w:r>
    </w:p>
    <w:p w:rsidR="009F1F8F" w:rsidRPr="00751C11" w:rsidRDefault="009F1F8F" w:rsidP="009F1F8F">
      <w:pPr>
        <w:pStyle w:val="Tekstpodstawowywcity"/>
        <w:ind w:left="0"/>
        <w:jc w:val="center"/>
        <w:rPr>
          <w:rFonts w:ascii="Times New Roman" w:hAnsi="Times New Roman"/>
          <w:b/>
          <w:color w:val="FF0000"/>
          <w:szCs w:val="24"/>
        </w:rPr>
      </w:pPr>
    </w:p>
    <w:p w:rsidR="009F1F8F" w:rsidRPr="00751C11" w:rsidRDefault="009F1F8F" w:rsidP="009F1F8F">
      <w:pPr>
        <w:pStyle w:val="Nagwek1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751C11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Wykonanie usługi w podwykonawstwie nie zwalnia Wykonawcy od odpowiedzialności i zobowiązań wynikających z warunków umowy. Wykonawca będzie odpowiedzialny za działania, uchybienia i zaniedbania Podwykonawcy w takim zakresie, jak gdyby były one działaniami, uchybieniami lub zaniedbaniami samego Wykonawcy.</w:t>
      </w:r>
    </w:p>
    <w:p w:rsidR="009F1F8F" w:rsidRPr="00751C11" w:rsidRDefault="009F1F8F" w:rsidP="009F1F8F">
      <w:pPr>
        <w:pStyle w:val="Nagwek1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751C11">
        <w:rPr>
          <w:rFonts w:ascii="Times New Roman" w:hAnsi="Times New Roman"/>
          <w:b w:val="0"/>
          <w:color w:val="000000"/>
          <w:sz w:val="24"/>
          <w:szCs w:val="24"/>
        </w:rPr>
        <w:t>W przypadku zamiaru powierzenia realizacji zamówienia podwykonawcy dopiero podczas realizacji zamówienia, wykonawca jest zobowiązany pisemnie poinformować o tym zamawiającego, podając nazwę podwykonawcy oraz wskazując, która część zamówienia będzie przez niego wykonywana.</w:t>
      </w:r>
    </w:p>
    <w:p w:rsidR="009F1F8F" w:rsidRPr="00751C11" w:rsidRDefault="009F1F8F" w:rsidP="009F1F8F">
      <w:pPr>
        <w:pStyle w:val="Nagwek1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751C11">
        <w:rPr>
          <w:rFonts w:ascii="Times New Roman" w:hAnsi="Times New Roman"/>
          <w:b w:val="0"/>
          <w:color w:val="000000"/>
          <w:sz w:val="24"/>
          <w:szCs w:val="24"/>
        </w:rPr>
        <w:t>Zatrudnienie dodatkowego podwykonawcy, zmiana podwykonawcy lub zmiana zakresu prac powierzonych podwykonawcom możliwa jest wyłącznie po uzyskaniu pisemnej zgody zamawiającego.</w:t>
      </w:r>
    </w:p>
    <w:p w:rsidR="009F1F8F" w:rsidRPr="00751C11" w:rsidRDefault="009F1F8F" w:rsidP="009F1F8F">
      <w:pPr>
        <w:pStyle w:val="Nagwek1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751C11">
        <w:rPr>
          <w:rFonts w:ascii="Times New Roman" w:hAnsi="Times New Roman"/>
          <w:b w:val="0"/>
          <w:color w:val="000000"/>
          <w:sz w:val="24"/>
          <w:szCs w:val="24"/>
        </w:rPr>
        <w:t>Wykonawca zobowiązany jest przedłożyć Zamawiającemu do akceptacji projekt umowy między wykonawcą a podwykonawcą wraz z niezbędnymi do jego weryfikacji dokumentami. Zamawiający pisemnie i niezwłocznie zgłosi ewentualne zastrzeżenia, zaś brak takich zastrzeżeń w ciągu 7 dni od otrzymania dokumentu jest równoznaczny z wyrażeniem zgody.</w:t>
      </w:r>
    </w:p>
    <w:p w:rsidR="009F1F8F" w:rsidRPr="00751C11" w:rsidRDefault="009F1F8F" w:rsidP="009F1F8F">
      <w:pPr>
        <w:pStyle w:val="Nagwek1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751C11">
        <w:rPr>
          <w:rFonts w:ascii="Times New Roman" w:hAnsi="Times New Roman"/>
          <w:b w:val="0"/>
          <w:color w:val="000000"/>
          <w:sz w:val="24"/>
          <w:szCs w:val="24"/>
        </w:rPr>
        <w:t>Zgłaszanie przez Zamawiającego zastrzeżeń i sprzeciwów nie stanowi podstawy do wnioskowania przez Wykonawcę o zmianę terminu wykonania przedmiotu zamówienia. Akceptacja umowy nie zwalnia Wykonawcy z obowiązków wynikających z umowy.</w:t>
      </w:r>
    </w:p>
    <w:p w:rsidR="009F1F8F" w:rsidRPr="00751C11" w:rsidRDefault="009F1F8F" w:rsidP="009F1F8F">
      <w:pPr>
        <w:pStyle w:val="Tekstpodstawowywcity"/>
        <w:ind w:left="66"/>
        <w:jc w:val="both"/>
        <w:rPr>
          <w:rFonts w:ascii="Times New Roman" w:hAnsi="Times New Roman"/>
          <w:szCs w:val="24"/>
        </w:rPr>
      </w:pPr>
    </w:p>
    <w:p w:rsidR="009F1F8F" w:rsidRPr="00751C11" w:rsidRDefault="009F1F8F" w:rsidP="009F1F8F">
      <w:pPr>
        <w:pStyle w:val="Tekstpodstawowywcity"/>
        <w:ind w:left="0"/>
        <w:jc w:val="center"/>
        <w:rPr>
          <w:rFonts w:ascii="Times New Roman" w:hAnsi="Times New Roman"/>
          <w:b/>
          <w:bCs/>
          <w:color w:val="FF0000"/>
          <w:szCs w:val="24"/>
        </w:rPr>
      </w:pPr>
      <w:r w:rsidRPr="00751C11">
        <w:rPr>
          <w:rFonts w:ascii="Times New Roman" w:hAnsi="Times New Roman"/>
          <w:b/>
          <w:bCs/>
          <w:szCs w:val="24"/>
        </w:rPr>
        <w:t>§ 6</w:t>
      </w:r>
    </w:p>
    <w:p w:rsidR="009F1F8F" w:rsidRPr="00751C11" w:rsidRDefault="009F1F8F" w:rsidP="009F1F8F">
      <w:pPr>
        <w:spacing w:after="120" w:line="288" w:lineRule="auto"/>
        <w:jc w:val="center"/>
        <w:rPr>
          <w:rFonts w:ascii="Times New Roman" w:hAnsi="Times New Roman"/>
        </w:rPr>
      </w:pPr>
      <w:r w:rsidRPr="00751C11">
        <w:rPr>
          <w:rFonts w:ascii="Times New Roman" w:hAnsi="Times New Roman"/>
          <w:b/>
          <w:bCs/>
        </w:rPr>
        <w:t>Kary umowne</w:t>
      </w:r>
    </w:p>
    <w:p w:rsidR="009F1F8F" w:rsidRPr="00751C11" w:rsidRDefault="009F1F8F" w:rsidP="009F1F8F">
      <w:pPr>
        <w:shd w:val="clear" w:color="auto" w:fill="FFFFFF"/>
        <w:spacing w:after="120" w:line="317" w:lineRule="exact"/>
        <w:ind w:left="426" w:hanging="40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1. </w:t>
      </w:r>
      <w:r w:rsidRPr="00751C11">
        <w:rPr>
          <w:rFonts w:ascii="Times New Roman" w:hAnsi="Times New Roman"/>
        </w:rPr>
        <w:tab/>
        <w:t>Gminie przysługują od Wykonawcy kary umowne w poniższych przypadkach i wysokościach:</w:t>
      </w:r>
    </w:p>
    <w:p w:rsidR="009F1F8F" w:rsidRPr="00751C11" w:rsidRDefault="009F1F8F" w:rsidP="009F1F8F">
      <w:pPr>
        <w:shd w:val="clear" w:color="auto" w:fill="FFFFFF"/>
        <w:tabs>
          <w:tab w:val="left" w:pos="277"/>
        </w:tabs>
        <w:spacing w:after="120" w:line="317" w:lineRule="exact"/>
        <w:ind w:left="426" w:hanging="40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a).</w:t>
      </w:r>
      <w:r w:rsidRPr="00751C11">
        <w:rPr>
          <w:rFonts w:ascii="Times New Roman" w:hAnsi="Times New Roman"/>
        </w:rPr>
        <w:tab/>
        <w:t xml:space="preserve"> </w:t>
      </w:r>
      <w:r w:rsidRPr="00751C11">
        <w:rPr>
          <w:rFonts w:ascii="Times New Roman" w:hAnsi="Times New Roman"/>
        </w:rPr>
        <w:tab/>
        <w:t>0,1 % miesięcznego wynagrodzenia umownego o którym mowa w §</w:t>
      </w:r>
      <w:r>
        <w:rPr>
          <w:rFonts w:ascii="Times New Roman" w:hAnsi="Times New Roman"/>
        </w:rPr>
        <w:t xml:space="preserve"> </w:t>
      </w:r>
      <w:r w:rsidRPr="00751C11">
        <w:rPr>
          <w:rFonts w:ascii="Times New Roman" w:hAnsi="Times New Roman"/>
        </w:rPr>
        <w:t>4 ust.</w:t>
      </w:r>
      <w:r>
        <w:rPr>
          <w:rFonts w:ascii="Times New Roman" w:hAnsi="Times New Roman"/>
        </w:rPr>
        <w:t xml:space="preserve"> 4</w:t>
      </w:r>
      <w:r w:rsidRPr="00751C11">
        <w:rPr>
          <w:rFonts w:ascii="Times New Roman" w:hAnsi="Times New Roman"/>
        </w:rPr>
        <w:t xml:space="preserve"> umowy, za niedopełnianie warunków umowy, w szczególności za niedopełnianie obowiązków określonych w §</w:t>
      </w:r>
      <w:r>
        <w:rPr>
          <w:rFonts w:ascii="Times New Roman" w:hAnsi="Times New Roman"/>
        </w:rPr>
        <w:t xml:space="preserve"> </w:t>
      </w:r>
      <w:r w:rsidRPr="00751C11">
        <w:rPr>
          <w:rFonts w:ascii="Times New Roman" w:hAnsi="Times New Roman"/>
        </w:rPr>
        <w:t>2 umowy (kara naliczana będzie za każdy dzień naruszenia). Kara umowna będzie naliczana od 4 dnia od pr</w:t>
      </w:r>
      <w:r>
        <w:rPr>
          <w:rFonts w:ascii="Times New Roman" w:hAnsi="Times New Roman"/>
        </w:rPr>
        <w:t xml:space="preserve">zekazania Wykonawcy przez Zamawiającego </w:t>
      </w:r>
      <w:r w:rsidRPr="00751C11">
        <w:rPr>
          <w:rFonts w:ascii="Times New Roman" w:hAnsi="Times New Roman"/>
        </w:rPr>
        <w:t xml:space="preserve">wezwania do wypełniania postanowień umowy, do dnia usunięcia skutków działania niezgodnego z postanowieniami umowy. Kara będzie naliczana przez </w:t>
      </w:r>
      <w:r>
        <w:rPr>
          <w:rFonts w:ascii="Times New Roman" w:hAnsi="Times New Roman"/>
        </w:rPr>
        <w:t>Zamawiającego</w:t>
      </w:r>
      <w:r w:rsidRPr="00751C11">
        <w:rPr>
          <w:rFonts w:ascii="Times New Roman" w:hAnsi="Times New Roman"/>
        </w:rPr>
        <w:t>, przy czym łączna kara nie może przekroczyć 15 % wynagrodzenia o którym mowa w §4 ust.1 umowy.</w:t>
      </w:r>
    </w:p>
    <w:p w:rsidR="009F1F8F" w:rsidRPr="00751C11" w:rsidRDefault="009F1F8F" w:rsidP="009F1F8F">
      <w:pPr>
        <w:shd w:val="clear" w:color="auto" w:fill="FFFFFF"/>
        <w:tabs>
          <w:tab w:val="left" w:pos="277"/>
        </w:tabs>
        <w:spacing w:after="120" w:line="317" w:lineRule="exact"/>
        <w:ind w:left="426" w:hanging="40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b) </w:t>
      </w:r>
      <w:r w:rsidRPr="00751C11">
        <w:rPr>
          <w:rFonts w:ascii="Times New Roman" w:hAnsi="Times New Roman"/>
        </w:rPr>
        <w:tab/>
        <w:t>2% kwoty brutto określonej w §</w:t>
      </w:r>
      <w:r>
        <w:rPr>
          <w:rFonts w:ascii="Times New Roman" w:hAnsi="Times New Roman"/>
        </w:rPr>
        <w:t xml:space="preserve"> </w:t>
      </w:r>
      <w:r w:rsidRPr="00751C11">
        <w:rPr>
          <w:rFonts w:ascii="Times New Roman" w:hAnsi="Times New Roman"/>
        </w:rPr>
        <w:t>4 ust.</w:t>
      </w:r>
      <w:r>
        <w:rPr>
          <w:rFonts w:ascii="Times New Roman" w:hAnsi="Times New Roman"/>
        </w:rPr>
        <w:t xml:space="preserve"> 4</w:t>
      </w:r>
      <w:r w:rsidRPr="00751C11">
        <w:rPr>
          <w:rFonts w:ascii="Times New Roman" w:hAnsi="Times New Roman"/>
        </w:rPr>
        <w:t xml:space="preserve">  umowy dla </w:t>
      </w:r>
      <w:r>
        <w:rPr>
          <w:rFonts w:ascii="Times New Roman" w:hAnsi="Times New Roman"/>
        </w:rPr>
        <w:t>Zamawiającego,</w:t>
      </w:r>
      <w:r w:rsidRPr="00751C11">
        <w:rPr>
          <w:rFonts w:ascii="Times New Roman" w:hAnsi="Times New Roman"/>
        </w:rPr>
        <w:t xml:space="preserve"> za odstąpienie od umowy z przyczyn zależnych od Wykonawcy,</w:t>
      </w:r>
    </w:p>
    <w:p w:rsidR="009F1F8F" w:rsidRPr="00751C11" w:rsidRDefault="009F1F8F" w:rsidP="009F1F8F">
      <w:pPr>
        <w:shd w:val="clear" w:color="auto" w:fill="FFFFFF"/>
        <w:tabs>
          <w:tab w:val="left" w:pos="277"/>
        </w:tabs>
        <w:spacing w:after="120" w:line="317" w:lineRule="exact"/>
        <w:ind w:left="426" w:hanging="40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c).</w:t>
      </w:r>
      <w:r w:rsidRPr="00751C11">
        <w:rPr>
          <w:rFonts w:ascii="Times New Roman" w:hAnsi="Times New Roman"/>
        </w:rPr>
        <w:tab/>
        <w:t xml:space="preserve"> w wysokości kary, której będzie podlegała Gmina za niewywiązywanie  się z obowiązków określonych w art. 9z ustawy z dnia </w:t>
      </w:r>
      <w:r>
        <w:rPr>
          <w:rFonts w:ascii="Times New Roman" w:hAnsi="Times New Roman"/>
        </w:rPr>
        <w:t>1</w:t>
      </w:r>
      <w:r w:rsidRPr="00751C11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września 1996</w:t>
      </w:r>
      <w:r w:rsidRPr="00751C11">
        <w:rPr>
          <w:rFonts w:ascii="Times New Roman" w:hAnsi="Times New Roman"/>
        </w:rPr>
        <w:t xml:space="preserve"> </w:t>
      </w:r>
      <w:proofErr w:type="spellStart"/>
      <w:r w:rsidRPr="00751C11">
        <w:rPr>
          <w:rFonts w:ascii="Times New Roman" w:hAnsi="Times New Roman"/>
        </w:rPr>
        <w:t>r</w:t>
      </w:r>
      <w:proofErr w:type="spellEnd"/>
      <w:r w:rsidRPr="00751C11">
        <w:rPr>
          <w:rFonts w:ascii="Times New Roman" w:hAnsi="Times New Roman"/>
        </w:rPr>
        <w:t>. o utrzymaniu czystości i porządku w gminach (Dz. U. z 201</w:t>
      </w:r>
      <w:r>
        <w:rPr>
          <w:rFonts w:ascii="Times New Roman" w:hAnsi="Times New Roman"/>
        </w:rPr>
        <w:t>9</w:t>
      </w:r>
      <w:r w:rsidRPr="00751C11">
        <w:rPr>
          <w:rFonts w:ascii="Times New Roman" w:hAnsi="Times New Roman"/>
        </w:rPr>
        <w:t xml:space="preserve"> </w:t>
      </w:r>
      <w:proofErr w:type="spellStart"/>
      <w:r w:rsidRPr="00751C11">
        <w:rPr>
          <w:rFonts w:ascii="Times New Roman" w:hAnsi="Times New Roman"/>
        </w:rPr>
        <w:t>r</w:t>
      </w:r>
      <w:proofErr w:type="spellEnd"/>
      <w:r w:rsidRPr="00751C11">
        <w:rPr>
          <w:rFonts w:ascii="Times New Roman" w:hAnsi="Times New Roman"/>
        </w:rPr>
        <w:t>. poz. 2</w:t>
      </w:r>
      <w:r>
        <w:rPr>
          <w:rFonts w:ascii="Times New Roman" w:hAnsi="Times New Roman"/>
        </w:rPr>
        <w:t xml:space="preserve">010 </w:t>
      </w:r>
      <w:r w:rsidRPr="00751C11">
        <w:rPr>
          <w:rFonts w:ascii="Times New Roman" w:hAnsi="Times New Roman"/>
        </w:rPr>
        <w:t xml:space="preserve">z </w:t>
      </w:r>
      <w:proofErr w:type="spellStart"/>
      <w:r w:rsidRPr="00751C11">
        <w:rPr>
          <w:rFonts w:ascii="Times New Roman" w:hAnsi="Times New Roman"/>
        </w:rPr>
        <w:t>późn</w:t>
      </w:r>
      <w:proofErr w:type="spellEnd"/>
      <w:r w:rsidRPr="00751C11">
        <w:rPr>
          <w:rFonts w:ascii="Times New Roman" w:hAnsi="Times New Roman"/>
        </w:rPr>
        <w:t>. zm.),   naliczonej  Gminie zgodnie z przepisami art. 9z ust. 3 w zwią</w:t>
      </w:r>
      <w:r>
        <w:rPr>
          <w:rFonts w:ascii="Times New Roman" w:hAnsi="Times New Roman"/>
        </w:rPr>
        <w:t>zku z art. 9x ust. 3 ww. ustawy.</w:t>
      </w:r>
      <w:r w:rsidRPr="00751C11">
        <w:rPr>
          <w:rFonts w:ascii="Times New Roman" w:hAnsi="Times New Roman"/>
        </w:rPr>
        <w:t xml:space="preserve">. </w:t>
      </w:r>
    </w:p>
    <w:p w:rsidR="009F1F8F" w:rsidRPr="00751C11" w:rsidRDefault="009F1F8F" w:rsidP="009F1F8F">
      <w:pPr>
        <w:shd w:val="clear" w:color="auto" w:fill="FFFFFF"/>
        <w:tabs>
          <w:tab w:val="left" w:pos="557"/>
        </w:tabs>
        <w:spacing w:after="120" w:line="317" w:lineRule="exact"/>
        <w:ind w:left="426" w:right="20" w:hanging="40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.</w:t>
      </w:r>
      <w:r w:rsidRPr="00751C11">
        <w:rPr>
          <w:rFonts w:ascii="Times New Roman" w:hAnsi="Times New Roman"/>
        </w:rPr>
        <w:t xml:space="preserve">  </w:t>
      </w:r>
      <w:r w:rsidRPr="00751C1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Zamawiający </w:t>
      </w:r>
      <w:r w:rsidRPr="00751C11">
        <w:rPr>
          <w:rFonts w:ascii="Times New Roman" w:hAnsi="Times New Roman"/>
        </w:rPr>
        <w:t>zobowiązan</w:t>
      </w:r>
      <w:r>
        <w:rPr>
          <w:rFonts w:ascii="Times New Roman" w:hAnsi="Times New Roman"/>
        </w:rPr>
        <w:t xml:space="preserve">y będzie </w:t>
      </w:r>
      <w:r w:rsidRPr="00751C11">
        <w:rPr>
          <w:rFonts w:ascii="Times New Roman" w:hAnsi="Times New Roman"/>
        </w:rPr>
        <w:t xml:space="preserve"> zapłacić Wykonawcy</w:t>
      </w:r>
      <w:r>
        <w:rPr>
          <w:rFonts w:ascii="Times New Roman" w:hAnsi="Times New Roman"/>
        </w:rPr>
        <w:t xml:space="preserve">  k</w:t>
      </w:r>
      <w:r w:rsidRPr="00751C11">
        <w:rPr>
          <w:rFonts w:ascii="Times New Roman" w:hAnsi="Times New Roman"/>
        </w:rPr>
        <w:t xml:space="preserve">arę umowną – w wysokości </w:t>
      </w:r>
      <w:r>
        <w:rPr>
          <w:rFonts w:ascii="Times New Roman" w:hAnsi="Times New Roman"/>
        </w:rPr>
        <w:t>1</w:t>
      </w:r>
      <w:r w:rsidRPr="00751C11">
        <w:rPr>
          <w:rFonts w:ascii="Times New Roman" w:hAnsi="Times New Roman"/>
        </w:rPr>
        <w:t>% kwoty brutto określonej w §</w:t>
      </w:r>
      <w:r>
        <w:rPr>
          <w:rFonts w:ascii="Times New Roman" w:hAnsi="Times New Roman"/>
        </w:rPr>
        <w:t xml:space="preserve"> </w:t>
      </w:r>
      <w:r w:rsidRPr="00751C11">
        <w:rPr>
          <w:rFonts w:ascii="Times New Roman" w:hAnsi="Times New Roman"/>
        </w:rPr>
        <w:t>4 ust.</w:t>
      </w:r>
      <w:r>
        <w:rPr>
          <w:rFonts w:ascii="Times New Roman" w:hAnsi="Times New Roman"/>
        </w:rPr>
        <w:t xml:space="preserve"> 4</w:t>
      </w:r>
      <w:r w:rsidRPr="00751C11">
        <w:rPr>
          <w:rFonts w:ascii="Times New Roman" w:hAnsi="Times New Roman"/>
        </w:rPr>
        <w:t xml:space="preserve">  umowy, za odstąpienie od umowy z przyczyn zależnych od Gminy</w:t>
      </w:r>
      <w:r>
        <w:rPr>
          <w:rFonts w:ascii="Times New Roman" w:hAnsi="Times New Roman"/>
        </w:rPr>
        <w:t xml:space="preserve"> Miasto Sochaczew</w:t>
      </w:r>
      <w:r w:rsidRPr="00751C11">
        <w:rPr>
          <w:rFonts w:ascii="Times New Roman" w:hAnsi="Times New Roman"/>
        </w:rPr>
        <w:t xml:space="preserve">. </w:t>
      </w:r>
    </w:p>
    <w:p w:rsidR="009F1F8F" w:rsidRPr="00751C11" w:rsidRDefault="009F1F8F" w:rsidP="009F1F8F">
      <w:pPr>
        <w:shd w:val="clear" w:color="auto" w:fill="FFFFFF"/>
        <w:tabs>
          <w:tab w:val="left" w:pos="557"/>
        </w:tabs>
        <w:spacing w:after="120" w:line="317" w:lineRule="exact"/>
        <w:ind w:left="426" w:right="20" w:hanging="40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3.</w:t>
      </w:r>
      <w:r w:rsidRPr="00751C1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Zamawiający </w:t>
      </w:r>
      <w:r w:rsidRPr="00751C11">
        <w:rPr>
          <w:rFonts w:ascii="Times New Roman" w:hAnsi="Times New Roman"/>
        </w:rPr>
        <w:t>mają prawo dochodzić odszkodowania uzupełniającego na zasadach ogólnych w przypadku jeśli kary umowne nie pokryją wartości szkody.</w:t>
      </w:r>
    </w:p>
    <w:p w:rsidR="009F1F8F" w:rsidRPr="00751C11" w:rsidRDefault="009F1F8F" w:rsidP="009F1F8F">
      <w:pPr>
        <w:tabs>
          <w:tab w:val="left" w:pos="708"/>
        </w:tabs>
        <w:spacing w:after="120" w:line="288" w:lineRule="auto"/>
        <w:ind w:right="70"/>
        <w:jc w:val="center"/>
        <w:rPr>
          <w:rFonts w:ascii="Times New Roman" w:hAnsi="Times New Roman"/>
          <w:b/>
          <w:bCs/>
        </w:rPr>
      </w:pPr>
    </w:p>
    <w:p w:rsidR="009F1F8F" w:rsidRPr="00751C11" w:rsidRDefault="009F1F8F" w:rsidP="009F1F8F">
      <w:pPr>
        <w:tabs>
          <w:tab w:val="left" w:pos="708"/>
        </w:tabs>
        <w:spacing w:after="120" w:line="288" w:lineRule="auto"/>
        <w:ind w:right="70"/>
        <w:jc w:val="center"/>
        <w:rPr>
          <w:rFonts w:ascii="Times New Roman" w:hAnsi="Times New Roman"/>
          <w:b/>
          <w:bCs/>
        </w:rPr>
      </w:pPr>
    </w:p>
    <w:p w:rsidR="009F1F8F" w:rsidRPr="00751C11" w:rsidRDefault="009F1F8F" w:rsidP="009F1F8F">
      <w:pPr>
        <w:tabs>
          <w:tab w:val="left" w:pos="708"/>
        </w:tabs>
        <w:spacing w:after="120" w:line="288" w:lineRule="auto"/>
        <w:ind w:right="70"/>
        <w:jc w:val="center"/>
        <w:rPr>
          <w:rFonts w:ascii="Times New Roman" w:hAnsi="Times New Roman"/>
          <w:b/>
          <w:bCs/>
        </w:rPr>
      </w:pPr>
      <w:r w:rsidRPr="00751C11">
        <w:rPr>
          <w:rFonts w:ascii="Times New Roman" w:hAnsi="Times New Roman"/>
          <w:b/>
          <w:bCs/>
        </w:rPr>
        <w:t xml:space="preserve">§ 7 </w:t>
      </w:r>
    </w:p>
    <w:p w:rsidR="009F1F8F" w:rsidRPr="00751C11" w:rsidRDefault="009F1F8F" w:rsidP="009F1F8F">
      <w:pPr>
        <w:spacing w:after="120" w:line="288" w:lineRule="auto"/>
        <w:jc w:val="center"/>
        <w:rPr>
          <w:rFonts w:ascii="Times New Roman" w:hAnsi="Times New Roman"/>
          <w:b/>
          <w:bCs/>
          <w:spacing w:val="30"/>
        </w:rPr>
      </w:pPr>
      <w:r w:rsidRPr="00751C11">
        <w:rPr>
          <w:rFonts w:ascii="Times New Roman" w:hAnsi="Times New Roman"/>
          <w:b/>
          <w:bCs/>
        </w:rPr>
        <w:t>Postanowienia końcowe</w:t>
      </w:r>
    </w:p>
    <w:p w:rsidR="009F1F8F" w:rsidRPr="00751C11" w:rsidRDefault="009F1F8F" w:rsidP="009F1F8F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spacing w:after="120" w:line="288" w:lineRule="auto"/>
        <w:ind w:right="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Zmiany i uzupełnienia niniejszej Umowy wymagają dla swej ważności formy pisemnej pod rygorem nieważności.</w:t>
      </w:r>
    </w:p>
    <w:p w:rsidR="009F1F8F" w:rsidRPr="00751C11" w:rsidRDefault="009F1F8F" w:rsidP="009F1F8F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spacing w:after="120" w:line="288" w:lineRule="auto"/>
        <w:ind w:right="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Zamawiający przewiduje możliwość dokonania zmian postanowień Umowy w stosunku do treści oferty dotyczących w szczególności:</w:t>
      </w:r>
    </w:p>
    <w:p w:rsidR="009F1F8F" w:rsidRPr="00751C11" w:rsidRDefault="009F1F8F" w:rsidP="009F1F8F">
      <w:pPr>
        <w:tabs>
          <w:tab w:val="left" w:pos="0"/>
          <w:tab w:val="left" w:pos="426"/>
        </w:tabs>
        <w:suppressAutoHyphens/>
        <w:autoSpaceDE w:val="0"/>
        <w:spacing w:after="12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a). wysokości wynagrodzenia umownego w sytuacji gdy konieczność wprowadzenia zmian będzie następstwem zmiany stawki podatku VAT, przy czym zmianie ulegnie kwota VAT i kwota wynagrodzenia brutto;</w:t>
      </w:r>
    </w:p>
    <w:p w:rsidR="009F1F8F" w:rsidRPr="00751C11" w:rsidRDefault="009F1F8F" w:rsidP="009F1F8F">
      <w:pPr>
        <w:tabs>
          <w:tab w:val="left" w:pos="0"/>
          <w:tab w:val="left" w:pos="426"/>
        </w:tabs>
        <w:suppressAutoHyphens/>
        <w:autoSpaceDE w:val="0"/>
        <w:spacing w:after="12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b). wystąpienia zmian powszechnie obowiązujących przepisów prawa w zakresie mającym wpływ na realizację przedmiotu zamówienia;</w:t>
      </w:r>
    </w:p>
    <w:p w:rsidR="009F1F8F" w:rsidRPr="00751C11" w:rsidRDefault="009F1F8F" w:rsidP="009F1F8F">
      <w:pPr>
        <w:tabs>
          <w:tab w:val="left" w:pos="0"/>
          <w:tab w:val="left" w:pos="426"/>
        </w:tabs>
        <w:suppressAutoHyphens/>
        <w:autoSpaceDE w:val="0"/>
        <w:spacing w:after="12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c). zmiany miejsca świadczenia usługi, jeżeli zmiana leży w interesie Wykonawcy lub Gmin</w:t>
      </w:r>
      <w:r>
        <w:rPr>
          <w:rFonts w:ascii="Times New Roman" w:hAnsi="Times New Roman"/>
        </w:rPr>
        <w:t>y</w:t>
      </w:r>
      <w:r w:rsidRPr="00751C11">
        <w:rPr>
          <w:rFonts w:ascii="Times New Roman" w:hAnsi="Times New Roman"/>
        </w:rPr>
        <w:t xml:space="preserve"> a nie sprzeciwia się temu interes publiczny; </w:t>
      </w:r>
    </w:p>
    <w:p w:rsidR="009F1F8F" w:rsidRPr="00751C11" w:rsidRDefault="009F1F8F" w:rsidP="009F1F8F">
      <w:pPr>
        <w:tabs>
          <w:tab w:val="left" w:pos="0"/>
          <w:tab w:val="left" w:pos="426"/>
        </w:tabs>
        <w:suppressAutoHyphens/>
        <w:autoSpaceDE w:val="0"/>
        <w:spacing w:after="120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d). zaistnienia </w:t>
      </w:r>
      <w:r w:rsidRPr="00751C11">
        <w:rPr>
          <w:rFonts w:ascii="Times New Roman" w:hAnsi="Times New Roman"/>
          <w:bCs/>
        </w:rPr>
        <w:t>siły wyższej, za które uważa się zdarzenia o charakterze nadzwyczajnym, występujące po zawarciu niniejszej Umowy, a których Strony nie były w stanie przewidzieć w momencie jej zawierania i których zaistnienie i skutki uniemożliwiają wykonywanie niniejszej umowy zgodnie z jej treścią. Strona powołująca się na stan siły wyższej jest zobowiązana do niezwłocznego pisemnego powiadomienie drugiej Strony, a następnie do udokumentowania zaistnienia tego stanu. Po ustąpieniu przeszkód w realizacji niniejszej umowy, spowodowanych zaistnieniem siły wyższej, Wykonawca zobowiązany jest dołożyć starań dla nadrobienia zaległości powstałych w wyniku  nieprzewidzianych zadań.</w:t>
      </w:r>
    </w:p>
    <w:p w:rsidR="009F1F8F" w:rsidRPr="00751C11" w:rsidRDefault="009F1F8F" w:rsidP="009F1F8F">
      <w:pPr>
        <w:pStyle w:val="Tekstpodstawowywcity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/>
          <w:szCs w:val="24"/>
        </w:rPr>
      </w:pPr>
      <w:r w:rsidRPr="00751C11">
        <w:rPr>
          <w:rFonts w:ascii="Times New Roman" w:hAnsi="Times New Roman"/>
          <w:szCs w:val="24"/>
        </w:rPr>
        <w:t>W razie wystąpienia istotnej zmiany okoliczności powodującej, że wykonanie umowy nie leży w interesie publicznym, czego nie można było przewidzieć w chwili jej zawarcia, Zamawiający może odstąpić od umowy w terminie 30 dni, od powzięcia wiadomości o tych okolicznościach.  W tym przypadku Wykonawca może żądać wyłącznie wynagrodzenia należnego mu z tytułu już wykonanej części umowy.</w:t>
      </w:r>
    </w:p>
    <w:p w:rsidR="009F1F8F" w:rsidRPr="00751C11" w:rsidRDefault="009F1F8F" w:rsidP="009F1F8F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spacing w:after="120" w:line="288" w:lineRule="auto"/>
        <w:ind w:right="6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W sprawach nieuregulowanych niniejszą umową mają zastosowanie przepisy Kodeksu Cywilnego, ustawy o odpadach, ustawy o utrzymaniu czystości i porządku w gminach oraz ustawy Prawo zamówień publicznych.</w:t>
      </w:r>
    </w:p>
    <w:p w:rsidR="009F1F8F" w:rsidRPr="00751C11" w:rsidRDefault="009F1F8F" w:rsidP="009F1F8F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spacing w:after="120" w:line="288" w:lineRule="auto"/>
        <w:ind w:right="17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>Wszelkie spory powstałe w wyniku realizacji umowy rozstrzygane będą przez Sąd miejscowo właściwy dla Zamawiającego.</w:t>
      </w:r>
    </w:p>
    <w:p w:rsidR="009F1F8F" w:rsidRPr="00751C11" w:rsidRDefault="009F1F8F" w:rsidP="009F1F8F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spacing w:after="120" w:line="288" w:lineRule="auto"/>
        <w:jc w:val="both"/>
        <w:rPr>
          <w:rFonts w:ascii="Times New Roman" w:hAnsi="Times New Roman"/>
        </w:rPr>
      </w:pPr>
      <w:r w:rsidRPr="00751C11">
        <w:rPr>
          <w:rFonts w:ascii="Times New Roman" w:hAnsi="Times New Roman"/>
        </w:rPr>
        <w:t xml:space="preserve">Umowę sporządzono w </w:t>
      </w:r>
      <w:r>
        <w:rPr>
          <w:rFonts w:ascii="Times New Roman" w:hAnsi="Times New Roman"/>
        </w:rPr>
        <w:t>4</w:t>
      </w:r>
      <w:r w:rsidRPr="00751C11">
        <w:rPr>
          <w:rFonts w:ascii="Times New Roman" w:hAnsi="Times New Roman"/>
        </w:rPr>
        <w:t xml:space="preserve"> jednobrzmiących egzemplarzach: </w:t>
      </w:r>
      <w:r>
        <w:rPr>
          <w:rFonts w:ascii="Times New Roman" w:hAnsi="Times New Roman"/>
        </w:rPr>
        <w:t xml:space="preserve">trzy </w:t>
      </w:r>
      <w:r w:rsidRPr="00751C11">
        <w:rPr>
          <w:rFonts w:ascii="Times New Roman" w:hAnsi="Times New Roman"/>
        </w:rPr>
        <w:t>dla Zamawiającego i jeden dla Wykonawcy.</w:t>
      </w:r>
    </w:p>
    <w:p w:rsidR="009F1F8F" w:rsidRPr="00751C11" w:rsidRDefault="009F1F8F" w:rsidP="009F1F8F">
      <w:pPr>
        <w:widowControl w:val="0"/>
        <w:tabs>
          <w:tab w:val="left" w:pos="426"/>
        </w:tabs>
        <w:suppressAutoHyphens/>
        <w:overflowPunct w:val="0"/>
        <w:spacing w:after="120" w:line="288" w:lineRule="auto"/>
        <w:ind w:left="360"/>
        <w:jc w:val="both"/>
        <w:rPr>
          <w:rFonts w:ascii="Times New Roman" w:hAnsi="Times New Roman"/>
        </w:rPr>
      </w:pPr>
    </w:p>
    <w:p w:rsidR="009F1F8F" w:rsidRPr="00751C11" w:rsidRDefault="009F1F8F" w:rsidP="009F1F8F">
      <w:pPr>
        <w:widowControl w:val="0"/>
        <w:tabs>
          <w:tab w:val="left" w:pos="426"/>
        </w:tabs>
        <w:suppressAutoHyphens/>
        <w:overflowPunct w:val="0"/>
        <w:spacing w:after="120" w:line="288" w:lineRule="auto"/>
        <w:ind w:left="360"/>
        <w:jc w:val="both"/>
        <w:rPr>
          <w:rFonts w:ascii="Times New Roman" w:hAnsi="Times New Roman"/>
        </w:rPr>
      </w:pPr>
    </w:p>
    <w:p w:rsidR="009F1F8F" w:rsidRPr="00751C11" w:rsidRDefault="009F1F8F" w:rsidP="009F1F8F">
      <w:pPr>
        <w:pStyle w:val="Tekstpodstawowywcity2"/>
        <w:ind w:left="0"/>
        <w:jc w:val="center"/>
        <w:rPr>
          <w:b/>
        </w:rPr>
      </w:pPr>
      <w:r w:rsidRPr="00751C11">
        <w:rPr>
          <w:b/>
        </w:rPr>
        <w:t xml:space="preserve">ZAMAWIAJĄCY: </w:t>
      </w:r>
      <w:r w:rsidRPr="00751C11">
        <w:rPr>
          <w:b/>
        </w:rPr>
        <w:tab/>
      </w:r>
      <w:r w:rsidRPr="00751C11">
        <w:rPr>
          <w:b/>
        </w:rPr>
        <w:tab/>
      </w:r>
      <w:r w:rsidRPr="00751C11">
        <w:rPr>
          <w:b/>
        </w:rPr>
        <w:tab/>
      </w:r>
      <w:r w:rsidRPr="00751C11">
        <w:rPr>
          <w:b/>
        </w:rPr>
        <w:tab/>
      </w:r>
      <w:r w:rsidRPr="00751C11">
        <w:rPr>
          <w:b/>
        </w:rPr>
        <w:tab/>
      </w:r>
      <w:r w:rsidRPr="00751C11">
        <w:rPr>
          <w:b/>
        </w:rPr>
        <w:tab/>
        <w:t>WYKONAWCA:</w:t>
      </w:r>
    </w:p>
    <w:p w:rsidR="009F1F8F" w:rsidRPr="00751C11" w:rsidRDefault="009F1F8F" w:rsidP="009F1F8F">
      <w:pPr>
        <w:spacing w:after="120"/>
        <w:rPr>
          <w:rFonts w:ascii="Times New Roman" w:hAnsi="Times New Roman"/>
          <w:b/>
        </w:rPr>
      </w:pPr>
      <w:r w:rsidRPr="00751C11">
        <w:rPr>
          <w:rFonts w:ascii="Times New Roman" w:hAnsi="Times New Roman"/>
          <w:b/>
        </w:rPr>
        <w:lastRenderedPageBreak/>
        <w:t>.........................................................</w:t>
      </w:r>
      <w:r w:rsidRPr="00751C11">
        <w:rPr>
          <w:rFonts w:ascii="Times New Roman" w:hAnsi="Times New Roman"/>
          <w:b/>
        </w:rPr>
        <w:tab/>
      </w:r>
      <w:r w:rsidRPr="00751C11">
        <w:rPr>
          <w:rFonts w:ascii="Times New Roman" w:hAnsi="Times New Roman"/>
          <w:b/>
        </w:rPr>
        <w:tab/>
      </w:r>
      <w:r w:rsidRPr="00751C11">
        <w:rPr>
          <w:rFonts w:ascii="Times New Roman" w:hAnsi="Times New Roman"/>
          <w:b/>
        </w:rPr>
        <w:tab/>
      </w:r>
      <w:r w:rsidRPr="00751C11">
        <w:rPr>
          <w:rFonts w:ascii="Times New Roman" w:hAnsi="Times New Roman"/>
          <w:b/>
        </w:rPr>
        <w:tab/>
        <w:t>......................................................</w:t>
      </w:r>
    </w:p>
    <w:p w:rsidR="009F1F8F" w:rsidRDefault="009F1F8F" w:rsidP="009F1F8F">
      <w:pPr>
        <w:pStyle w:val="Teksttreci1"/>
        <w:ind w:left="20"/>
        <w:rPr>
          <w:rStyle w:val="Teksttreci4"/>
        </w:rPr>
      </w:pPr>
    </w:p>
    <w:p w:rsidR="009F1F8F" w:rsidRDefault="009F1F8F" w:rsidP="009F1F8F">
      <w:pPr>
        <w:pStyle w:val="Teksttreci1"/>
        <w:ind w:left="20"/>
        <w:rPr>
          <w:rStyle w:val="Teksttreci4"/>
        </w:rPr>
      </w:pPr>
      <w:bookmarkStart w:id="1" w:name="_GoBack"/>
      <w:bookmarkEnd w:id="0"/>
      <w:bookmarkEnd w:id="1"/>
    </w:p>
    <w:p w:rsidR="00AE3034" w:rsidRPr="00AE3034" w:rsidRDefault="00AE3034" w:rsidP="00AE30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034" w:rsidRPr="00AE3034" w:rsidRDefault="00AE3034" w:rsidP="00AE3034">
      <w:pPr>
        <w:rPr>
          <w:rFonts w:ascii="Times New Roman" w:hAnsi="Times New Roman" w:cs="Times New Roman"/>
          <w:sz w:val="24"/>
          <w:szCs w:val="24"/>
        </w:rPr>
      </w:pPr>
    </w:p>
    <w:sectPr w:rsidR="00AE3034" w:rsidRPr="00AE3034" w:rsidSect="00192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B101C08"/>
    <w:lvl w:ilvl="0">
      <w:start w:val="1"/>
      <w:numFmt w:val="decimal"/>
      <w:lvlText w:val="%1)"/>
      <w:lvlJc w:val="left"/>
      <w:rPr>
        <w:sz w:val="24"/>
        <w:szCs w:val="24"/>
      </w:rPr>
    </w:lvl>
    <w:lvl w:ilvl="1">
      <w:start w:val="2"/>
      <w:numFmt w:val="decimal"/>
      <w:lvlText w:val="%2."/>
      <w:lvlJc w:val="left"/>
      <w:rPr>
        <w:sz w:val="24"/>
        <w:szCs w:val="24"/>
      </w:rPr>
    </w:lvl>
    <w:lvl w:ilvl="2">
      <w:start w:val="2"/>
      <w:numFmt w:val="decimal"/>
      <w:lvlText w:val="%2."/>
      <w:lvlJc w:val="left"/>
      <w:rPr>
        <w:sz w:val="24"/>
        <w:szCs w:val="24"/>
      </w:rPr>
    </w:lvl>
    <w:lvl w:ilvl="3">
      <w:start w:val="2"/>
      <w:numFmt w:val="decimal"/>
      <w:lvlText w:val="%2."/>
      <w:lvlJc w:val="left"/>
      <w:rPr>
        <w:sz w:val="24"/>
        <w:szCs w:val="24"/>
      </w:rPr>
    </w:lvl>
    <w:lvl w:ilvl="4">
      <w:start w:val="2"/>
      <w:numFmt w:val="decimal"/>
      <w:lvlText w:val="%2."/>
      <w:lvlJc w:val="left"/>
      <w:rPr>
        <w:sz w:val="24"/>
        <w:szCs w:val="24"/>
      </w:rPr>
    </w:lvl>
    <w:lvl w:ilvl="5">
      <w:start w:val="2"/>
      <w:numFmt w:val="decimal"/>
      <w:lvlText w:val="%2."/>
      <w:lvlJc w:val="left"/>
      <w:rPr>
        <w:sz w:val="24"/>
        <w:szCs w:val="24"/>
      </w:rPr>
    </w:lvl>
    <w:lvl w:ilvl="6">
      <w:start w:val="2"/>
      <w:numFmt w:val="decimal"/>
      <w:lvlText w:val="%2."/>
      <w:lvlJc w:val="left"/>
      <w:rPr>
        <w:sz w:val="24"/>
        <w:szCs w:val="24"/>
      </w:rPr>
    </w:lvl>
    <w:lvl w:ilvl="7">
      <w:start w:val="2"/>
      <w:numFmt w:val="decimal"/>
      <w:lvlText w:val="%2."/>
      <w:lvlJc w:val="left"/>
      <w:rPr>
        <w:sz w:val="24"/>
        <w:szCs w:val="24"/>
      </w:rPr>
    </w:lvl>
    <w:lvl w:ilvl="8">
      <w:start w:val="2"/>
      <w:numFmt w:val="decimal"/>
      <w:lvlText w:val="%2."/>
      <w:lvlJc w:val="left"/>
      <w:rPr>
        <w:sz w:val="24"/>
        <w:szCs w:val="24"/>
      </w:rPr>
    </w:lvl>
  </w:abstractNum>
  <w:abstractNum w:abstractNumId="1">
    <w:nsid w:val="10B2420D"/>
    <w:multiLevelType w:val="hybridMultilevel"/>
    <w:tmpl w:val="0E8EB554"/>
    <w:name w:val="WW8Num14"/>
    <w:lvl w:ilvl="0" w:tplc="E08CEA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11177B"/>
    <w:multiLevelType w:val="hybridMultilevel"/>
    <w:tmpl w:val="719253F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627F"/>
    <w:multiLevelType w:val="hybridMultilevel"/>
    <w:tmpl w:val="C1BC03BA"/>
    <w:lvl w:ilvl="0" w:tplc="76786ED8">
      <w:start w:val="2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1B997E5C"/>
    <w:multiLevelType w:val="hybridMultilevel"/>
    <w:tmpl w:val="9AE02260"/>
    <w:lvl w:ilvl="0" w:tplc="785E39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FF6827"/>
    <w:multiLevelType w:val="hybridMultilevel"/>
    <w:tmpl w:val="B2308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35459"/>
    <w:multiLevelType w:val="hybridMultilevel"/>
    <w:tmpl w:val="A7E220D0"/>
    <w:name w:val="WW8Num14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8CEA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F317FDB"/>
    <w:multiLevelType w:val="hybridMultilevel"/>
    <w:tmpl w:val="9F4E1A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694556"/>
    <w:multiLevelType w:val="hybridMultilevel"/>
    <w:tmpl w:val="8C8EC790"/>
    <w:name w:val="WW8Num1422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621571"/>
    <w:multiLevelType w:val="hybridMultilevel"/>
    <w:tmpl w:val="F7CC0CBA"/>
    <w:lvl w:ilvl="0" w:tplc="E5F6A846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62B0442C"/>
    <w:multiLevelType w:val="hybridMultilevel"/>
    <w:tmpl w:val="859E7B9E"/>
    <w:lvl w:ilvl="0" w:tplc="EA44C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E5DCE"/>
    <w:multiLevelType w:val="hybridMultilevel"/>
    <w:tmpl w:val="CBD667FC"/>
    <w:lvl w:ilvl="0" w:tplc="D1729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E08CEA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9E198A"/>
    <w:multiLevelType w:val="hybridMultilevel"/>
    <w:tmpl w:val="15C48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07B3F"/>
    <w:multiLevelType w:val="singleLevel"/>
    <w:tmpl w:val="9DA09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3"/>
  </w:num>
  <w:num w:numId="5">
    <w:abstractNumId w:val="13"/>
    <w:lvlOverride w:ilvl="0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3034"/>
    <w:rsid w:val="00192FC5"/>
    <w:rsid w:val="00247AFE"/>
    <w:rsid w:val="005710E6"/>
    <w:rsid w:val="005A4080"/>
    <w:rsid w:val="00982B23"/>
    <w:rsid w:val="009F1F8F"/>
    <w:rsid w:val="00AE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FC5"/>
  </w:style>
  <w:style w:type="paragraph" w:styleId="Nagwek1">
    <w:name w:val="heading 1"/>
    <w:basedOn w:val="Normalny"/>
    <w:next w:val="Normalny"/>
    <w:link w:val="Nagwek1Znak"/>
    <w:qFormat/>
    <w:rsid w:val="009F1F8F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034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9F1F8F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Teksttreci2">
    <w:name w:val="Tekst treści (2)"/>
    <w:basedOn w:val="Domylnaczcionkaakapitu"/>
    <w:link w:val="Teksttreci21"/>
    <w:uiPriority w:val="99"/>
    <w:rsid w:val="009F1F8F"/>
    <w:rPr>
      <w:rFonts w:ascii="Times New Roman" w:hAnsi="Times New Roman"/>
      <w:shd w:val="clear" w:color="auto" w:fill="FFFFFF"/>
    </w:rPr>
  </w:style>
  <w:style w:type="character" w:customStyle="1" w:styleId="Teksttreci22">
    <w:name w:val="Tekst treści (2)2"/>
    <w:basedOn w:val="Teksttreci2"/>
    <w:uiPriority w:val="99"/>
    <w:rsid w:val="009F1F8F"/>
  </w:style>
  <w:style w:type="character" w:customStyle="1" w:styleId="Nagwek12">
    <w:name w:val="Nagłówek #1 (2)"/>
    <w:basedOn w:val="Domylnaczcionkaakapitu"/>
    <w:link w:val="Nagwek121"/>
    <w:uiPriority w:val="99"/>
    <w:rsid w:val="009F1F8F"/>
    <w:rPr>
      <w:rFonts w:ascii="Times New Roman" w:hAnsi="Times New Roman"/>
      <w:b/>
      <w:bCs/>
      <w:shd w:val="clear" w:color="auto" w:fill="FFFFFF"/>
    </w:rPr>
  </w:style>
  <w:style w:type="character" w:customStyle="1" w:styleId="Nagwek122">
    <w:name w:val="Nagłówek #1 (2)2"/>
    <w:basedOn w:val="Nagwek12"/>
    <w:uiPriority w:val="99"/>
    <w:rsid w:val="009F1F8F"/>
  </w:style>
  <w:style w:type="character" w:customStyle="1" w:styleId="Nagwek10">
    <w:name w:val="Nagłówek #1"/>
    <w:basedOn w:val="Domylnaczcionkaakapitu"/>
    <w:link w:val="Nagwek11"/>
    <w:uiPriority w:val="99"/>
    <w:rsid w:val="009F1F8F"/>
    <w:rPr>
      <w:rFonts w:ascii="Times New Roman" w:hAnsi="Times New Roman"/>
      <w:b/>
      <w:bCs/>
      <w:shd w:val="clear" w:color="auto" w:fill="FFFFFF"/>
    </w:rPr>
  </w:style>
  <w:style w:type="character" w:customStyle="1" w:styleId="Nagwek120">
    <w:name w:val="Nagłówek #12"/>
    <w:basedOn w:val="Nagwek10"/>
    <w:uiPriority w:val="99"/>
    <w:rsid w:val="009F1F8F"/>
  </w:style>
  <w:style w:type="character" w:customStyle="1" w:styleId="Teksttreci3">
    <w:name w:val="Tekst treści (3)"/>
    <w:basedOn w:val="Domylnaczcionkaakapitu"/>
    <w:link w:val="Teksttreci31"/>
    <w:uiPriority w:val="99"/>
    <w:rsid w:val="009F1F8F"/>
    <w:rPr>
      <w:rFonts w:ascii="Times New Roman" w:hAnsi="Times New Roman"/>
      <w:shd w:val="clear" w:color="auto" w:fill="FFFFFF"/>
    </w:rPr>
  </w:style>
  <w:style w:type="character" w:customStyle="1" w:styleId="Teksttreci34">
    <w:name w:val="Tekst treści (3)4"/>
    <w:basedOn w:val="Teksttreci3"/>
    <w:uiPriority w:val="99"/>
    <w:rsid w:val="009F1F8F"/>
  </w:style>
  <w:style w:type="character" w:customStyle="1" w:styleId="Teksttreci33">
    <w:name w:val="Tekst treści (3)3"/>
    <w:basedOn w:val="Teksttreci3"/>
    <w:uiPriority w:val="99"/>
    <w:rsid w:val="009F1F8F"/>
    <w:rPr>
      <w:u w:val="single"/>
    </w:rPr>
  </w:style>
  <w:style w:type="character" w:customStyle="1" w:styleId="Teksttreci">
    <w:name w:val="Tekst treści"/>
    <w:basedOn w:val="Domylnaczcionkaakapitu"/>
    <w:link w:val="Teksttreci1"/>
    <w:uiPriority w:val="99"/>
    <w:rsid w:val="009F1F8F"/>
    <w:rPr>
      <w:rFonts w:ascii="Times New Roman" w:hAnsi="Times New Roman"/>
      <w:shd w:val="clear" w:color="auto" w:fill="FFFFFF"/>
    </w:rPr>
  </w:style>
  <w:style w:type="character" w:customStyle="1" w:styleId="Teksttreci4">
    <w:name w:val="Tekst treści4"/>
    <w:basedOn w:val="Teksttreci"/>
    <w:uiPriority w:val="99"/>
    <w:rsid w:val="009F1F8F"/>
  </w:style>
  <w:style w:type="character" w:customStyle="1" w:styleId="Teksttreci40">
    <w:name w:val="Tekst treści (4)"/>
    <w:basedOn w:val="Domylnaczcionkaakapitu"/>
    <w:link w:val="Teksttreci41"/>
    <w:uiPriority w:val="99"/>
    <w:rsid w:val="009F1F8F"/>
    <w:rPr>
      <w:rFonts w:ascii="Times New Roman" w:hAnsi="Times New Roman"/>
      <w:shd w:val="clear" w:color="auto" w:fill="FFFFFF"/>
    </w:rPr>
  </w:style>
  <w:style w:type="character" w:customStyle="1" w:styleId="Teksttreci43">
    <w:name w:val="Tekst treści (4)3"/>
    <w:basedOn w:val="Teksttreci40"/>
    <w:uiPriority w:val="99"/>
    <w:rsid w:val="009F1F8F"/>
  </w:style>
  <w:style w:type="character" w:customStyle="1" w:styleId="Teksttreci30">
    <w:name w:val="Tekst treści3"/>
    <w:basedOn w:val="Teksttreci"/>
    <w:uiPriority w:val="99"/>
    <w:rsid w:val="009F1F8F"/>
    <w:rPr>
      <w:u w:val="single"/>
    </w:rPr>
  </w:style>
  <w:style w:type="character" w:customStyle="1" w:styleId="Teksttreci42">
    <w:name w:val="Tekst treści (4)2"/>
    <w:basedOn w:val="Teksttreci40"/>
    <w:uiPriority w:val="99"/>
    <w:rsid w:val="009F1F8F"/>
  </w:style>
  <w:style w:type="character" w:customStyle="1" w:styleId="Teksttreci32">
    <w:name w:val="Tekst treści (3)2"/>
    <w:basedOn w:val="Teksttreci3"/>
    <w:uiPriority w:val="99"/>
    <w:rsid w:val="009F1F8F"/>
  </w:style>
  <w:style w:type="character" w:customStyle="1" w:styleId="Teksttreci3Kursywa">
    <w:name w:val="Tekst treści (3) + Kursywa"/>
    <w:basedOn w:val="Teksttreci3"/>
    <w:uiPriority w:val="99"/>
    <w:rsid w:val="009F1F8F"/>
    <w:rPr>
      <w:i/>
      <w:iCs/>
    </w:rPr>
  </w:style>
  <w:style w:type="character" w:customStyle="1" w:styleId="Teksttreci20">
    <w:name w:val="Tekst treści2"/>
    <w:basedOn w:val="Teksttreci"/>
    <w:uiPriority w:val="99"/>
    <w:rsid w:val="009F1F8F"/>
    <w:rPr>
      <w:u w:val="single"/>
    </w:rPr>
  </w:style>
  <w:style w:type="character" w:customStyle="1" w:styleId="TeksttreciKursywa">
    <w:name w:val="Tekst treści + Kursywa"/>
    <w:basedOn w:val="Teksttreci"/>
    <w:uiPriority w:val="99"/>
    <w:rsid w:val="009F1F8F"/>
    <w:rPr>
      <w:i/>
      <w:iCs/>
    </w:rPr>
  </w:style>
  <w:style w:type="paragraph" w:customStyle="1" w:styleId="Teksttreci21">
    <w:name w:val="Tekst treści (2)1"/>
    <w:basedOn w:val="Normalny"/>
    <w:link w:val="Teksttreci2"/>
    <w:uiPriority w:val="99"/>
    <w:rsid w:val="009F1F8F"/>
    <w:pPr>
      <w:shd w:val="clear" w:color="auto" w:fill="FFFFFF"/>
      <w:spacing w:after="720" w:line="240" w:lineRule="atLeast"/>
      <w:jc w:val="right"/>
    </w:pPr>
    <w:rPr>
      <w:rFonts w:ascii="Times New Roman" w:hAnsi="Times New Roman"/>
    </w:rPr>
  </w:style>
  <w:style w:type="paragraph" w:customStyle="1" w:styleId="Nagwek121">
    <w:name w:val="Nagłówek #1 (2)1"/>
    <w:basedOn w:val="Normalny"/>
    <w:link w:val="Nagwek12"/>
    <w:uiPriority w:val="99"/>
    <w:rsid w:val="009F1F8F"/>
    <w:pPr>
      <w:shd w:val="clear" w:color="auto" w:fill="FFFFFF"/>
      <w:spacing w:before="720" w:after="0" w:line="456" w:lineRule="exact"/>
      <w:jc w:val="right"/>
      <w:outlineLvl w:val="0"/>
    </w:pPr>
    <w:rPr>
      <w:rFonts w:ascii="Times New Roman" w:hAnsi="Times New Roman"/>
      <w:b/>
      <w:bCs/>
    </w:rPr>
  </w:style>
  <w:style w:type="paragraph" w:customStyle="1" w:styleId="Nagwek11">
    <w:name w:val="Nagłówek #11"/>
    <w:basedOn w:val="Normalny"/>
    <w:link w:val="Nagwek10"/>
    <w:uiPriority w:val="99"/>
    <w:rsid w:val="009F1F8F"/>
    <w:pPr>
      <w:shd w:val="clear" w:color="auto" w:fill="FFFFFF"/>
      <w:spacing w:before="420" w:after="0" w:line="456" w:lineRule="exact"/>
      <w:outlineLvl w:val="0"/>
    </w:pPr>
    <w:rPr>
      <w:rFonts w:ascii="Times New Roman" w:hAnsi="Times New Roman"/>
      <w:b/>
      <w:bCs/>
    </w:rPr>
  </w:style>
  <w:style w:type="paragraph" w:customStyle="1" w:styleId="Teksttreci31">
    <w:name w:val="Tekst treści (3)1"/>
    <w:basedOn w:val="Normalny"/>
    <w:link w:val="Teksttreci3"/>
    <w:uiPriority w:val="99"/>
    <w:rsid w:val="009F1F8F"/>
    <w:pPr>
      <w:shd w:val="clear" w:color="auto" w:fill="FFFFFF"/>
      <w:spacing w:after="420" w:line="456" w:lineRule="exact"/>
    </w:pPr>
    <w:rPr>
      <w:rFonts w:ascii="Times New Roman" w:hAnsi="Times New Roman"/>
    </w:rPr>
  </w:style>
  <w:style w:type="paragraph" w:customStyle="1" w:styleId="Teksttreci1">
    <w:name w:val="Tekst treści1"/>
    <w:basedOn w:val="Normalny"/>
    <w:link w:val="Teksttreci"/>
    <w:uiPriority w:val="99"/>
    <w:rsid w:val="009F1F8F"/>
    <w:pPr>
      <w:shd w:val="clear" w:color="auto" w:fill="FFFFFF"/>
      <w:spacing w:before="240" w:after="120" w:line="298" w:lineRule="exact"/>
      <w:jc w:val="both"/>
    </w:pPr>
    <w:rPr>
      <w:rFonts w:ascii="Times New Roman" w:hAnsi="Times New Roman"/>
    </w:rPr>
  </w:style>
  <w:style w:type="paragraph" w:customStyle="1" w:styleId="Teksttreci41">
    <w:name w:val="Tekst treści (4)1"/>
    <w:basedOn w:val="Normalny"/>
    <w:link w:val="Teksttreci40"/>
    <w:uiPriority w:val="99"/>
    <w:rsid w:val="009F1F8F"/>
    <w:pPr>
      <w:shd w:val="clear" w:color="auto" w:fill="FFFFFF"/>
      <w:spacing w:before="120" w:after="120" w:line="317" w:lineRule="exact"/>
      <w:ind w:hanging="380"/>
      <w:jc w:val="both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F8F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F8F"/>
    <w:rPr>
      <w:rFonts w:ascii="Tahoma" w:eastAsia="Arial Unicode MS" w:hAnsi="Tahoma" w:cs="Tahoma"/>
      <w:color w:val="000000"/>
      <w:sz w:val="16"/>
      <w:szCs w:val="16"/>
      <w:lang w:eastAsia="pl-PL"/>
    </w:rPr>
  </w:style>
  <w:style w:type="paragraph" w:styleId="NormalnyWeb">
    <w:name w:val="Normal (Web)"/>
    <w:basedOn w:val="Normalny"/>
    <w:rsid w:val="009F1F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F1F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">
    <w:name w:val="Nagłówek #3"/>
    <w:link w:val="Nagwek31"/>
    <w:uiPriority w:val="99"/>
    <w:locked/>
    <w:rsid w:val="009F1F8F"/>
    <w:rPr>
      <w:b/>
      <w:bCs/>
      <w:shd w:val="clear" w:color="auto" w:fill="FFFFFF"/>
    </w:rPr>
  </w:style>
  <w:style w:type="paragraph" w:customStyle="1" w:styleId="Nagwek31">
    <w:name w:val="Nagłówek #31"/>
    <w:basedOn w:val="Normalny"/>
    <w:link w:val="Nagwek3"/>
    <w:uiPriority w:val="99"/>
    <w:rsid w:val="009F1F8F"/>
    <w:pPr>
      <w:shd w:val="clear" w:color="auto" w:fill="FFFFFF"/>
      <w:spacing w:before="660" w:after="180" w:line="240" w:lineRule="atLeast"/>
      <w:outlineLvl w:val="2"/>
    </w:pPr>
    <w:rPr>
      <w:b/>
      <w:bCs/>
    </w:rPr>
  </w:style>
  <w:style w:type="paragraph" w:styleId="Tekstpodstawowy">
    <w:name w:val="Body Text"/>
    <w:basedOn w:val="Normalny"/>
    <w:link w:val="TekstpodstawowyZnak"/>
    <w:rsid w:val="009F1F8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rsid w:val="009F1F8F"/>
    <w:rPr>
      <w:rFonts w:ascii="Arial" w:eastAsia="Times New Roman" w:hAnsi="Arial" w:cs="Times New Roman"/>
      <w:sz w:val="24"/>
      <w:szCs w:val="20"/>
      <w:lang/>
    </w:rPr>
  </w:style>
  <w:style w:type="paragraph" w:customStyle="1" w:styleId="Tekstpodstawowy21">
    <w:name w:val="Tekst podstawowy 21"/>
    <w:basedOn w:val="Normalny"/>
    <w:rsid w:val="009F1F8F"/>
    <w:pPr>
      <w:overflowPunct w:val="0"/>
      <w:autoSpaceDE w:val="0"/>
      <w:autoSpaceDN w:val="0"/>
      <w:adjustRightInd w:val="0"/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F1F8F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F1F8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F1F8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1F8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rsid w:val="009F1F8F"/>
    <w:pPr>
      <w:spacing w:after="0" w:line="360" w:lineRule="auto"/>
      <w:ind w:left="360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dokbold">
    <w:name w:val="tekst dok. bold"/>
    <w:rsid w:val="009F1F8F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034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iydqnrrgqy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ydsmrwgezdk" TargetMode="External"/><Relationship Id="rId5" Type="http://schemas.openxmlformats.org/officeDocument/2006/relationships/hyperlink" Target="https://sip.legalis.pl/document-view.seam?documentId=mfrxilrtgmydsmrwgezd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5605</Words>
  <Characters>33634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radek.kwiatkowski</cp:lastModifiedBy>
  <cp:revision>5</cp:revision>
  <cp:lastPrinted>2019-08-09T07:23:00Z</cp:lastPrinted>
  <dcterms:created xsi:type="dcterms:W3CDTF">2019-08-09T07:18:00Z</dcterms:created>
  <dcterms:modified xsi:type="dcterms:W3CDTF">2020-02-27T14:46:00Z</dcterms:modified>
</cp:coreProperties>
</file>