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6" w:rsidRDefault="00EF2636" w:rsidP="00EF26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Sochaczew dnia 11.07.2019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636" w:rsidRDefault="00EF2636" w:rsidP="00EF2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 272.1.10.3.2019</w:t>
      </w:r>
    </w:p>
    <w:p w:rsidR="00EF2636" w:rsidRDefault="00EF2636" w:rsidP="00EF26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EF2636" w:rsidRDefault="00EF2636" w:rsidP="00EF26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EF2636" w:rsidRDefault="00EF2636" w:rsidP="00EF26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EF2636" w:rsidRDefault="00EF2636" w:rsidP="00EF2636">
      <w:pPr>
        <w:spacing w:after="0" w:line="240" w:lineRule="auto"/>
        <w:jc w:val="both"/>
      </w:pPr>
    </w:p>
    <w:p w:rsidR="00EF2636" w:rsidRDefault="00EF2636" w:rsidP="00EF2636">
      <w:pPr>
        <w:spacing w:after="0" w:line="240" w:lineRule="auto"/>
        <w:jc w:val="both"/>
      </w:pPr>
    </w:p>
    <w:p w:rsidR="00EF2636" w:rsidRDefault="00EF2636" w:rsidP="00EF2636">
      <w:pPr>
        <w:spacing w:before="164" w:line="24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165440">
        <w:rPr>
          <w:rFonts w:ascii="Times New Roman" w:hAnsi="Times New Roman" w:cs="Times New Roman"/>
          <w:sz w:val="24"/>
          <w:szCs w:val="24"/>
        </w:rPr>
        <w:tab/>
      </w:r>
      <w:r w:rsidRPr="00EF2636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Pr="00EF2636">
        <w:rPr>
          <w:rFonts w:ascii="Times New Roman" w:hAnsi="Times New Roman" w:cs="Times New Roman"/>
          <w:b/>
          <w:sz w:val="24"/>
          <w:szCs w:val="24"/>
        </w:rPr>
        <w:t xml:space="preserve">dostawę i montaż </w:t>
      </w:r>
      <w:proofErr w:type="spellStart"/>
      <w:r w:rsidRPr="00EF2636">
        <w:rPr>
          <w:rFonts w:ascii="Times New Roman" w:hAnsi="Times New Roman" w:cs="Times New Roman"/>
          <w:b/>
          <w:sz w:val="24"/>
          <w:szCs w:val="24"/>
        </w:rPr>
        <w:t>biletomatów</w:t>
      </w:r>
      <w:proofErr w:type="spellEnd"/>
      <w:r w:rsidRPr="00EF2636">
        <w:rPr>
          <w:rFonts w:ascii="Times New Roman" w:hAnsi="Times New Roman" w:cs="Times New Roman"/>
          <w:b/>
          <w:sz w:val="24"/>
          <w:szCs w:val="24"/>
        </w:rPr>
        <w:t xml:space="preserve"> stacjonarnych oraz stanowiska sprzedaży i personalizacji biletu okresowego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F2636">
        <w:rPr>
          <w:rFonts w:ascii="Times New Roman" w:hAnsi="Times New Roman" w:cs="Times New Roman"/>
          <w:b/>
          <w:sz w:val="24"/>
          <w:szCs w:val="24"/>
        </w:rPr>
        <w:t xml:space="preserve">w ramach realizacji projektu pn. „Sochaczewski Eko-bus”, </w:t>
      </w:r>
      <w:r w:rsidRPr="00EF2636">
        <w:rPr>
          <w:rFonts w:ascii="Times New Roman" w:hAnsi="Times New Roman" w:cs="Times New Roman"/>
          <w:sz w:val="24"/>
          <w:szCs w:val="24"/>
        </w:rPr>
        <w:t xml:space="preserve">informuje, że w niniejszym postępowaniu wpłynęły następujące zapytania: </w:t>
      </w:r>
    </w:p>
    <w:p w:rsidR="00EF2636" w:rsidRPr="00EF2636" w:rsidRDefault="00EF2636" w:rsidP="00EF2636">
      <w:pPr>
        <w:spacing w:before="164" w:line="24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C57CE" w:rsidRPr="00EF2636" w:rsidRDefault="00EC57CE" w:rsidP="00EF2636">
      <w:pPr>
        <w:pStyle w:val="Teksttreci31"/>
        <w:spacing w:before="0" w:after="0" w:line="240" w:lineRule="auto"/>
        <w:ind w:left="20"/>
        <w:rPr>
          <w:rFonts w:ascii="Times New Roman" w:hAnsi="Times New Roman" w:cs="Times New Roman"/>
        </w:rPr>
      </w:pPr>
      <w:r w:rsidRPr="00EF2636">
        <w:rPr>
          <w:rFonts w:ascii="Times New Roman" w:hAnsi="Times New Roman" w:cs="Times New Roman"/>
        </w:rPr>
        <w:t>Pytanie 1</w:t>
      </w:r>
    </w:p>
    <w:p w:rsidR="00EC57CE" w:rsidRPr="00EF2636" w:rsidRDefault="00EC57CE" w:rsidP="00EF2636">
      <w:pPr>
        <w:pStyle w:val="Teksttreci1"/>
        <w:spacing w:before="0" w:after="0" w:line="240" w:lineRule="auto"/>
        <w:ind w:left="20" w:right="40"/>
        <w:rPr>
          <w:rFonts w:ascii="Times New Roman" w:hAnsi="Times New Roman" w:cs="Times New Roman"/>
        </w:rPr>
      </w:pPr>
      <w:r w:rsidRPr="00EF2636">
        <w:rPr>
          <w:rFonts w:ascii="Times New Roman" w:hAnsi="Times New Roman" w:cs="Times New Roman"/>
        </w:rPr>
        <w:t xml:space="preserve">Dotyczy OPZ pkt. 3.2.1 zgodnie z którym </w:t>
      </w:r>
      <w:proofErr w:type="spellStart"/>
      <w:r w:rsidRPr="00EF2636">
        <w:rPr>
          <w:rFonts w:ascii="Times New Roman" w:hAnsi="Times New Roman" w:cs="Times New Roman"/>
        </w:rPr>
        <w:t>Biletomat</w:t>
      </w:r>
      <w:proofErr w:type="spellEnd"/>
      <w:r w:rsidRPr="00EF2636">
        <w:rPr>
          <w:rFonts w:ascii="Times New Roman" w:hAnsi="Times New Roman" w:cs="Times New Roman"/>
        </w:rPr>
        <w:t xml:space="preserve"> musi posiadać obudowę </w:t>
      </w:r>
      <w:proofErr w:type="spellStart"/>
      <w:r w:rsidRPr="00EF2636">
        <w:rPr>
          <w:rFonts w:ascii="Times New Roman" w:hAnsi="Times New Roman" w:cs="Times New Roman"/>
        </w:rPr>
        <w:t>wandaloodporną</w:t>
      </w:r>
      <w:proofErr w:type="spellEnd"/>
      <w:r w:rsidRPr="00EF2636">
        <w:rPr>
          <w:rFonts w:ascii="Times New Roman" w:hAnsi="Times New Roman" w:cs="Times New Roman"/>
        </w:rPr>
        <w:t xml:space="preserve"> wykonaną z materiałów spełniających obowiązujące normy bezpieczeństwa i posiadających stosowne certyfikaty, przystosowaną do pracy na zewnątrz, trwale przymocowaną do podłoża poprzez podstawę montowaną do betonowego fundamentu. Całość ma zapobiegać uszkodzeniu i przewróceniu się automatu. Powierzchnia automatu musi zapewniać łatwość usuwania graffiti. Kolor obudowy, a także opisy w zakresie treści, kolorystyki, grafiki i techniki ich wykonania, umieszczone na zewnętrznej stronie automatu, muszą być uzgodnione z Zamawiającym.</w:t>
      </w:r>
    </w:p>
    <w:p w:rsidR="00EC57CE" w:rsidRPr="00EF2636" w:rsidRDefault="00EC57CE" w:rsidP="00EF2636">
      <w:pPr>
        <w:pStyle w:val="Teksttreci51"/>
        <w:spacing w:before="0" w:after="0" w:line="240" w:lineRule="auto"/>
        <w:ind w:left="20"/>
        <w:rPr>
          <w:rFonts w:ascii="Times New Roman" w:hAnsi="Times New Roman" w:cs="Times New Roman"/>
        </w:rPr>
      </w:pPr>
      <w:r w:rsidRPr="00EF2636">
        <w:rPr>
          <w:rFonts w:ascii="Times New Roman" w:hAnsi="Times New Roman" w:cs="Times New Roman"/>
        </w:rPr>
        <w:t>Prosimy o potwierdzenie czy certyfikat CE będzie wystarczający do spełnienia założonych warunków.</w:t>
      </w:r>
    </w:p>
    <w:p w:rsidR="00EC57CE" w:rsidRPr="00EF2636" w:rsidRDefault="00EC57CE" w:rsidP="00EF2636">
      <w:pPr>
        <w:pStyle w:val="Teksttreci51"/>
        <w:spacing w:before="0" w:after="0" w:line="240" w:lineRule="auto"/>
        <w:ind w:left="20"/>
        <w:rPr>
          <w:rFonts w:ascii="Times New Roman" w:hAnsi="Times New Roman" w:cs="Times New Roman"/>
          <w:b/>
          <w:i w:val="0"/>
        </w:rPr>
      </w:pPr>
      <w:r w:rsidRPr="00EF2636">
        <w:rPr>
          <w:rFonts w:ascii="Times New Roman" w:hAnsi="Times New Roman" w:cs="Times New Roman"/>
          <w:b/>
          <w:i w:val="0"/>
        </w:rPr>
        <w:t>Odpowiedź Zamawiającego:</w:t>
      </w:r>
    </w:p>
    <w:p w:rsidR="00EC57CE" w:rsidRPr="00EF2636" w:rsidRDefault="00EC57CE" w:rsidP="00EF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36">
        <w:rPr>
          <w:rFonts w:ascii="Times New Roman" w:hAnsi="Times New Roman" w:cs="Times New Roman"/>
          <w:sz w:val="24"/>
          <w:szCs w:val="24"/>
        </w:rPr>
        <w:t xml:space="preserve">Certyfikat (deklaracja) CE będzie wystarczająca, jeżeli gwarantuje spełnienie wymogów Zamawiającego ujętych w OPZ </w:t>
      </w:r>
      <w:proofErr w:type="spellStart"/>
      <w:r w:rsidRPr="00EF263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F2636">
        <w:rPr>
          <w:rFonts w:ascii="Times New Roman" w:hAnsi="Times New Roman" w:cs="Times New Roman"/>
          <w:sz w:val="24"/>
          <w:szCs w:val="24"/>
        </w:rPr>
        <w:t xml:space="preserve"> 3.2.1.</w:t>
      </w:r>
    </w:p>
    <w:p w:rsidR="00EC57CE" w:rsidRPr="00EF2636" w:rsidRDefault="00EC57CE" w:rsidP="00EF2636">
      <w:pPr>
        <w:pStyle w:val="Teksttreci51"/>
        <w:spacing w:before="0" w:after="0" w:line="240" w:lineRule="auto"/>
        <w:ind w:left="20"/>
        <w:rPr>
          <w:rFonts w:ascii="Times New Roman" w:hAnsi="Times New Roman" w:cs="Times New Roman"/>
        </w:rPr>
      </w:pPr>
    </w:p>
    <w:p w:rsidR="00EC57CE" w:rsidRPr="00EF2636" w:rsidRDefault="00EC57CE" w:rsidP="00EF2636">
      <w:pPr>
        <w:pStyle w:val="Teksttreci31"/>
        <w:spacing w:before="0" w:after="0" w:line="240" w:lineRule="auto"/>
        <w:ind w:left="20"/>
        <w:rPr>
          <w:rFonts w:ascii="Times New Roman" w:hAnsi="Times New Roman" w:cs="Times New Roman"/>
        </w:rPr>
      </w:pPr>
      <w:r w:rsidRPr="00EF2636">
        <w:rPr>
          <w:rFonts w:ascii="Times New Roman" w:hAnsi="Times New Roman" w:cs="Times New Roman"/>
        </w:rPr>
        <w:t>Pytanie 2</w:t>
      </w:r>
    </w:p>
    <w:p w:rsidR="00EC57CE" w:rsidRPr="00EF2636" w:rsidRDefault="00EC57CE" w:rsidP="00EF2636">
      <w:pPr>
        <w:pStyle w:val="Teksttreci1"/>
        <w:spacing w:before="0" w:after="0" w:line="240" w:lineRule="auto"/>
        <w:ind w:left="20" w:right="40"/>
        <w:rPr>
          <w:rFonts w:ascii="Times New Roman" w:hAnsi="Times New Roman" w:cs="Times New Roman"/>
        </w:rPr>
      </w:pPr>
      <w:r w:rsidRPr="00EF2636">
        <w:rPr>
          <w:rFonts w:ascii="Times New Roman" w:hAnsi="Times New Roman" w:cs="Times New Roman"/>
        </w:rPr>
        <w:t>Dotyczy OPZ pkt. 3.9.2 , zgodnie z którym komputer sterujący musi zapewnić również obsługi drugiego wyświetlacza.</w:t>
      </w:r>
    </w:p>
    <w:p w:rsidR="00EC57CE" w:rsidRPr="00EF2636" w:rsidRDefault="00EC57CE" w:rsidP="00EF2636">
      <w:pPr>
        <w:pStyle w:val="Teksttreci61"/>
        <w:spacing w:before="0" w:after="0" w:line="240" w:lineRule="auto"/>
        <w:ind w:left="20" w:right="40"/>
        <w:rPr>
          <w:rFonts w:ascii="Times New Roman" w:hAnsi="Times New Roman" w:cs="Times New Roman"/>
        </w:rPr>
      </w:pPr>
      <w:r w:rsidRPr="00EF2636">
        <w:rPr>
          <w:rFonts w:ascii="Times New Roman" w:hAnsi="Times New Roman" w:cs="Times New Roman"/>
        </w:rPr>
        <w:t>Prosimy o potwierdzenie, ż</w:t>
      </w:r>
      <w:r w:rsidRPr="00EF2636">
        <w:rPr>
          <w:rFonts w:ascii="Times New Roman" w:hAnsi="Times New Roman" w:cs="Times New Roman"/>
          <w:vertAlign w:val="superscript"/>
        </w:rPr>
        <w:t>e</w:t>
      </w:r>
      <w:r w:rsidRPr="00EF2636">
        <w:rPr>
          <w:rFonts w:ascii="Times New Roman" w:hAnsi="Times New Roman" w:cs="Times New Roman"/>
        </w:rPr>
        <w:t xml:space="preserve"> wymaganie odnośnie obsługi drugiego monitora jest oczywistą omyłką pisarską i Zamawiający oczekuje instalacji jednego monitora w dostarczanym urządzeniu.</w:t>
      </w:r>
    </w:p>
    <w:p w:rsidR="00EC57CE" w:rsidRPr="00EF2636" w:rsidRDefault="00EC57CE" w:rsidP="00EF2636">
      <w:pPr>
        <w:pStyle w:val="Teksttreci51"/>
        <w:spacing w:before="0" w:after="0" w:line="240" w:lineRule="auto"/>
        <w:ind w:left="20"/>
        <w:rPr>
          <w:rFonts w:ascii="Times New Roman" w:hAnsi="Times New Roman" w:cs="Times New Roman"/>
          <w:b/>
          <w:i w:val="0"/>
        </w:rPr>
      </w:pPr>
      <w:r w:rsidRPr="00EF2636">
        <w:rPr>
          <w:rFonts w:ascii="Times New Roman" w:hAnsi="Times New Roman" w:cs="Times New Roman"/>
          <w:b/>
          <w:i w:val="0"/>
        </w:rPr>
        <w:t>Odpowiedź Zamawiającego:</w:t>
      </w:r>
    </w:p>
    <w:p w:rsidR="00EC57CE" w:rsidRPr="00EF2636" w:rsidRDefault="00EC57CE" w:rsidP="00EF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36">
        <w:rPr>
          <w:rFonts w:ascii="Times New Roman" w:hAnsi="Times New Roman" w:cs="Times New Roman"/>
          <w:sz w:val="24"/>
          <w:szCs w:val="24"/>
        </w:rPr>
        <w:t>Zapis o drugim monitorze jest oczywistą omyłką pisarską. Zamawiający oczekuje instalacji jednego monitora z możliwością wyświetlenia zakładki z innymi informacjami.</w:t>
      </w:r>
    </w:p>
    <w:p w:rsidR="00EC57CE" w:rsidRPr="00EC57CE" w:rsidRDefault="00EC57CE" w:rsidP="00EC57CE">
      <w:pPr>
        <w:rPr>
          <w:szCs w:val="24"/>
        </w:rPr>
      </w:pPr>
    </w:p>
    <w:sectPr w:rsidR="00EC57CE" w:rsidRPr="00EC57CE" w:rsidSect="00A06090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90" w:rsidRDefault="00A06090" w:rsidP="00A06090">
      <w:pPr>
        <w:spacing w:after="0" w:line="240" w:lineRule="auto"/>
      </w:pPr>
      <w:r>
        <w:separator/>
      </w:r>
    </w:p>
  </w:endnote>
  <w:endnote w:type="continuationSeparator" w:id="0">
    <w:p w:rsidR="00A06090" w:rsidRDefault="00A06090" w:rsidP="00A0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90" w:rsidRDefault="00A06090" w:rsidP="00A06090">
      <w:pPr>
        <w:spacing w:after="0" w:line="240" w:lineRule="auto"/>
      </w:pPr>
      <w:r>
        <w:separator/>
      </w:r>
    </w:p>
  </w:footnote>
  <w:footnote w:type="continuationSeparator" w:id="0">
    <w:p w:rsidR="00A06090" w:rsidRDefault="00A06090" w:rsidP="00A0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90" w:rsidRDefault="00A06090">
    <w:pPr>
      <w:pStyle w:val="Nagwek"/>
    </w:pPr>
    <w:r>
      <w:rPr>
        <w:noProof/>
        <w:lang w:eastAsia="pl-PL"/>
      </w:rPr>
      <w:drawing>
        <wp:inline distT="0" distB="0" distL="0" distR="0">
          <wp:extent cx="5760720" cy="695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05B"/>
    <w:rsid w:val="00247AFE"/>
    <w:rsid w:val="0073005B"/>
    <w:rsid w:val="00806C68"/>
    <w:rsid w:val="00A06090"/>
    <w:rsid w:val="00EC57CE"/>
    <w:rsid w:val="00EF2636"/>
    <w:rsid w:val="00F17D04"/>
    <w:rsid w:val="00F9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90"/>
  </w:style>
  <w:style w:type="paragraph" w:styleId="Stopka">
    <w:name w:val="footer"/>
    <w:basedOn w:val="Normalny"/>
    <w:link w:val="Stopka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90"/>
  </w:style>
  <w:style w:type="paragraph" w:styleId="Tekstdymka">
    <w:name w:val="Balloon Text"/>
    <w:basedOn w:val="Normalny"/>
    <w:link w:val="TekstdymkaZnak"/>
    <w:uiPriority w:val="99"/>
    <w:semiHidden/>
    <w:unhideWhenUsed/>
    <w:rsid w:val="00A0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0"/>
    <w:rPr>
      <w:rFonts w:ascii="Tahoma" w:hAnsi="Tahoma" w:cs="Tahoma"/>
      <w:sz w:val="16"/>
      <w:szCs w:val="16"/>
    </w:rPr>
  </w:style>
  <w:style w:type="character" w:customStyle="1" w:styleId="Teksttreci3">
    <w:name w:val="Tekst treści (3)"/>
    <w:basedOn w:val="Domylnaczcionkaakapitu"/>
    <w:link w:val="Teksttreci31"/>
    <w:uiPriority w:val="99"/>
    <w:rsid w:val="00EC57CE"/>
    <w:rPr>
      <w:rFonts w:ascii="Garamond" w:hAnsi="Garamond" w:cs="Garamond"/>
      <w:b/>
      <w:bCs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EC57CE"/>
    <w:rPr>
      <w:rFonts w:ascii="Garamond" w:hAnsi="Garamond" w:cs="Garamond"/>
      <w:sz w:val="24"/>
      <w:szCs w:val="24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EC57CE"/>
    <w:pPr>
      <w:shd w:val="clear" w:color="auto" w:fill="FFFFFF"/>
      <w:spacing w:before="660" w:after="240" w:line="240" w:lineRule="atLeast"/>
    </w:pPr>
    <w:rPr>
      <w:rFonts w:ascii="Garamond" w:hAnsi="Garamond" w:cs="Garamond"/>
      <w:b/>
      <w:bCs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EC57CE"/>
    <w:pPr>
      <w:shd w:val="clear" w:color="auto" w:fill="FFFFFF"/>
      <w:spacing w:before="240" w:after="240" w:line="312" w:lineRule="exact"/>
      <w:jc w:val="both"/>
    </w:pPr>
    <w:rPr>
      <w:rFonts w:ascii="Garamond" w:hAnsi="Garamond" w:cs="Garamond"/>
      <w:sz w:val="24"/>
      <w:szCs w:val="24"/>
    </w:rPr>
  </w:style>
  <w:style w:type="paragraph" w:customStyle="1" w:styleId="Teksttreci51">
    <w:name w:val="Tekst treści (5)1"/>
    <w:basedOn w:val="Normalny"/>
    <w:link w:val="Teksttreci5"/>
    <w:uiPriority w:val="99"/>
    <w:rsid w:val="00EC57CE"/>
    <w:pPr>
      <w:shd w:val="clear" w:color="auto" w:fill="FFFFFF"/>
      <w:spacing w:before="240" w:after="360" w:line="240" w:lineRule="atLeast"/>
    </w:pPr>
    <w:rPr>
      <w:rFonts w:ascii="Garamond" w:hAnsi="Garamond" w:cs="Garamond"/>
      <w:i/>
      <w:iCs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EC57CE"/>
    <w:pPr>
      <w:shd w:val="clear" w:color="auto" w:fill="FFFFFF"/>
      <w:spacing w:before="240" w:after="720" w:line="278" w:lineRule="exact"/>
      <w:jc w:val="both"/>
    </w:pPr>
    <w:rPr>
      <w:rFonts w:ascii="Garamond" w:hAnsi="Garamond" w:cs="Garamond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90"/>
  </w:style>
  <w:style w:type="paragraph" w:styleId="Stopka">
    <w:name w:val="footer"/>
    <w:basedOn w:val="Normalny"/>
    <w:link w:val="Stopka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90"/>
  </w:style>
  <w:style w:type="paragraph" w:styleId="Tekstdymka">
    <w:name w:val="Balloon Text"/>
    <w:basedOn w:val="Normalny"/>
    <w:link w:val="TekstdymkaZnak"/>
    <w:uiPriority w:val="99"/>
    <w:semiHidden/>
    <w:unhideWhenUsed/>
    <w:rsid w:val="00A0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6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5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2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Krzemińska (Kruszewska)</dc:creator>
  <cp:lastModifiedBy>radek.kwiatkowski</cp:lastModifiedBy>
  <cp:revision>3</cp:revision>
  <cp:lastPrinted>2019-07-04T12:07:00Z</cp:lastPrinted>
  <dcterms:created xsi:type="dcterms:W3CDTF">2019-07-11T08:46:00Z</dcterms:created>
  <dcterms:modified xsi:type="dcterms:W3CDTF">2019-07-11T08:51:00Z</dcterms:modified>
</cp:coreProperties>
</file>