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5E" w:rsidRPr="00562E5E" w:rsidRDefault="00562E5E" w:rsidP="00562E5E">
      <w:pPr>
        <w:jc w:val="right"/>
        <w:rPr>
          <w:rFonts w:ascii="Times New Roman" w:hAnsi="Times New Roman" w:cs="Times New Roman"/>
          <w:sz w:val="24"/>
          <w:szCs w:val="24"/>
        </w:rPr>
      </w:pPr>
      <w:r w:rsidRPr="00562E5E">
        <w:rPr>
          <w:rFonts w:ascii="Times New Roman" w:hAnsi="Times New Roman" w:cs="Times New Roman"/>
          <w:sz w:val="24"/>
          <w:szCs w:val="24"/>
        </w:rPr>
        <w:t xml:space="preserve">Sochaczew dnia 23.11.2018 r. </w:t>
      </w:r>
    </w:p>
    <w:p w:rsidR="00562E5E" w:rsidRPr="00562E5E" w:rsidRDefault="00562E5E" w:rsidP="00562E5E">
      <w:pPr>
        <w:rPr>
          <w:rFonts w:ascii="Times New Roman" w:hAnsi="Times New Roman" w:cs="Times New Roman"/>
          <w:sz w:val="24"/>
          <w:szCs w:val="24"/>
        </w:rPr>
      </w:pPr>
      <w:r w:rsidRPr="00562E5E">
        <w:rPr>
          <w:rFonts w:ascii="Times New Roman" w:hAnsi="Times New Roman" w:cs="Times New Roman"/>
          <w:sz w:val="24"/>
          <w:szCs w:val="24"/>
        </w:rPr>
        <w:t>ZP.2710.19.3.2018</w:t>
      </w:r>
    </w:p>
    <w:p w:rsidR="00562E5E" w:rsidRDefault="00562E5E" w:rsidP="00562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2E5E" w:rsidRDefault="00036132" w:rsidP="0003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562E5E" w:rsidRDefault="00036132" w:rsidP="000361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</w:t>
      </w:r>
    </w:p>
    <w:p w:rsidR="00562E5E" w:rsidRDefault="00036132" w:rsidP="000361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</w:t>
      </w:r>
    </w:p>
    <w:p w:rsidR="00562E5E" w:rsidRDefault="00562E5E" w:rsidP="00562E5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2E5E" w:rsidRDefault="00562E5E" w:rsidP="00562E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</w:t>
      </w:r>
      <w:r w:rsidRPr="00562E5E">
        <w:rPr>
          <w:rFonts w:ascii="Times New Roman" w:hAnsi="Times New Roman" w:cs="Times New Roman"/>
          <w:sz w:val="24"/>
          <w:szCs w:val="24"/>
        </w:rPr>
        <w:t>ubezpieczenie majątku i innych interesów Gminę Miasto Sochaczew wraz z jednostkami organizacyjnymi i instytucjami kultury oraz przedsiębiorcami na podstawie art. 38 ust. 2 i 4 ustawy z dnia 29 stycznia 2004 Prawo zamówień publicznych (</w:t>
      </w:r>
      <w:proofErr w:type="spellStart"/>
      <w:r w:rsidRPr="00562E5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62E5E">
        <w:rPr>
          <w:rFonts w:ascii="Times New Roman" w:hAnsi="Times New Roman" w:cs="Times New Roman"/>
          <w:sz w:val="24"/>
          <w:szCs w:val="24"/>
        </w:rPr>
        <w:t xml:space="preserve">. Dz.U. z 2018 r., poz. 1986 z </w:t>
      </w:r>
      <w:proofErr w:type="spellStart"/>
      <w:r w:rsidRPr="00562E5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62E5E">
        <w:rPr>
          <w:rFonts w:ascii="Times New Roman" w:hAnsi="Times New Roman" w:cs="Times New Roman"/>
          <w:sz w:val="24"/>
          <w:szCs w:val="24"/>
        </w:rPr>
        <w:t xml:space="preserve">. zm.) </w:t>
      </w:r>
      <w:r w:rsidRPr="00281BAE">
        <w:rPr>
          <w:rFonts w:ascii="Times New Roman" w:hAnsi="Times New Roman"/>
          <w:sz w:val="24"/>
          <w:szCs w:val="24"/>
        </w:rPr>
        <w:t>informuje, że od wpłynęł</w:t>
      </w:r>
      <w:r>
        <w:rPr>
          <w:rFonts w:ascii="Times New Roman" w:hAnsi="Times New Roman"/>
          <w:sz w:val="24"/>
          <w:szCs w:val="24"/>
        </w:rPr>
        <w:t>y</w:t>
      </w:r>
      <w:r w:rsidRPr="00281BAE">
        <w:rPr>
          <w:rFonts w:ascii="Times New Roman" w:hAnsi="Times New Roman"/>
          <w:sz w:val="24"/>
          <w:szCs w:val="24"/>
        </w:rPr>
        <w:t xml:space="preserve"> następujące zapytanie</w:t>
      </w:r>
      <w:r>
        <w:rPr>
          <w:rFonts w:ascii="Times New Roman" w:hAnsi="Times New Roman"/>
          <w:sz w:val="24"/>
          <w:szCs w:val="24"/>
        </w:rPr>
        <w:t>, na które udzielono następującyc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h wyjaśnień:</w:t>
      </w:r>
    </w:p>
    <w:p w:rsidR="00562E5E" w:rsidRPr="00281BAE" w:rsidRDefault="00562E5E" w:rsidP="00562E5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4820"/>
      </w:tblGrid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BFBFBF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111" w:type="dxa"/>
            <w:shd w:val="clear" w:color="auto" w:fill="BFBFBF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Pytanie</w:t>
            </w:r>
          </w:p>
        </w:tc>
        <w:tc>
          <w:tcPr>
            <w:tcW w:w="4820" w:type="dxa"/>
            <w:shd w:val="clear" w:color="auto" w:fill="BFBFBF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Odpowiedź</w:t>
            </w:r>
          </w:p>
        </w:tc>
      </w:tr>
      <w:tr w:rsidR="00562E5E" w:rsidRPr="00562E5E" w:rsidTr="00562E5E">
        <w:trPr>
          <w:trHeight w:val="2130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Nagwek"/>
              <w:keepLines/>
              <w:tabs>
                <w:tab w:val="clear" w:pos="4536"/>
                <w:tab w:val="clear" w:pos="9072"/>
                <w:tab w:val="center" w:pos="0"/>
              </w:tabs>
              <w:spacing w:before="120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W odniesieniu do Załącznika nr 1b do SIWZ – część II Zamówienia</w:t>
            </w:r>
          </w:p>
          <w:p w:rsidR="00562E5E" w:rsidRPr="00562E5E" w:rsidRDefault="00562E5E" w:rsidP="00663007">
            <w:pPr>
              <w:pStyle w:val="Nagwek"/>
              <w:keepLines/>
              <w:tabs>
                <w:tab w:val="clear" w:pos="4536"/>
                <w:tab w:val="clear" w:pos="9072"/>
                <w:tab w:val="center" w:pos="0"/>
              </w:tabs>
              <w:spacing w:before="120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Pkt. 2.2 – wnoszę o potwierdzenie, że zdarzenie śmiertelne musi być następstwem nieszczęśliwego wypadku, objętego zakresem ochrony</w:t>
            </w:r>
          </w:p>
          <w:p w:rsidR="00562E5E" w:rsidRPr="00562E5E" w:rsidRDefault="00562E5E" w:rsidP="00663007">
            <w:pPr>
              <w:pStyle w:val="Nagwek"/>
              <w:keepLines/>
              <w:tabs>
                <w:tab w:val="clear" w:pos="4536"/>
                <w:tab w:val="clear" w:pos="9072"/>
                <w:tab w:val="center" w:pos="0"/>
              </w:tabs>
              <w:spacing w:before="120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Pkt. 2.3.1 – wnoszę o wyłączenie z zakresu ochrony szkód polegających na uszkodzeniu pojazdu w wyniku akcji protestacyjnych, zamieszek, strajków itp.</w:t>
            </w:r>
          </w:p>
          <w:p w:rsidR="00562E5E" w:rsidRPr="00562E5E" w:rsidRDefault="00562E5E" w:rsidP="00663007">
            <w:pPr>
              <w:pStyle w:val="Nagwek"/>
              <w:keepLines/>
              <w:tabs>
                <w:tab w:val="clear" w:pos="4536"/>
                <w:tab w:val="clear" w:pos="9072"/>
                <w:tab w:val="center" w:pos="0"/>
              </w:tabs>
              <w:spacing w:before="120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Pkt. 2.3.3 - wnoszę o wprowadzenie zakresu terytorialnego ochrony: RP oraz terytorium innych państw należących do Unii Europejskiej oraz Albanii, Andory, Białorusi, Bośni i Hercegowiny, Czarnogóry, Islandii, Lichtensteinu, Macedonii, Mołdawii, Monako, Norwegii, Rosji (część europejska), San Marino, Serbii, Szwajcarii, Turcji (część europejska), Ukrainy, Watykanu, z zastrzeżeniem, że zakresem ubezpieczenia nie są objęte szkody, będące następstwem kradzieży, która miała miejsce na terytorium Rosji, Białorusi, Ukrainy lub Mołdawii</w:t>
            </w:r>
          </w:p>
          <w:p w:rsidR="00562E5E" w:rsidRPr="00562E5E" w:rsidRDefault="00562E5E" w:rsidP="00663007">
            <w:pPr>
              <w:pStyle w:val="Nagwek"/>
              <w:keepLines/>
              <w:tabs>
                <w:tab w:val="clear" w:pos="4536"/>
                <w:tab w:val="clear" w:pos="9072"/>
                <w:tab w:val="center" w:pos="0"/>
              </w:tabs>
              <w:spacing w:before="120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 xml:space="preserve">Pkt. 4.9 – wnoszę o wprowadzenie </w:t>
            </w: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lastRenderedPageBreak/>
              <w:t>ograniczenia kwotowego dla limitu, tj. 10 % sumy ubezpieczenia pojazdu, nie więcej niż 1.000 zł</w:t>
            </w:r>
          </w:p>
          <w:p w:rsidR="00562E5E" w:rsidRPr="00562E5E" w:rsidRDefault="00562E5E" w:rsidP="00663007">
            <w:pPr>
              <w:pStyle w:val="Nagwek"/>
              <w:keepLines/>
              <w:tabs>
                <w:tab w:val="clear" w:pos="4536"/>
                <w:tab w:val="clear" w:pos="9072"/>
                <w:tab w:val="center" w:pos="0"/>
              </w:tabs>
              <w:spacing w:before="120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Pkt. 4.13 – wnoszę o wykreślenie</w:t>
            </w:r>
          </w:p>
          <w:p w:rsidR="00562E5E" w:rsidRPr="00562E5E" w:rsidRDefault="00562E5E" w:rsidP="00663007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Zmawiający udziela kolejno odpowiedzi dotyczącej Załącznika nr1b do SIWZ: 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Pkt. 2.2 – Zamawiający informuję, że zdarzenie śmiertelne musi być następstwem nieszczęśliwego wypadku, objętego zakresem ochrony ubezpieczeniowej zgodnie z SIWZ oraz ogólnymi warunkami ubezpieczenia Wykonawcy, 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Pkt. 2.3.1 – Zamawiający wyraża zgodę na zmianę treści SIWZ, 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Pkt. 2.3.3 – Zamawiający nie wyraża zgody na zmianę treści SIWZ, 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Pkt. 4.9 - Zamawiający nie wyraża zgody na zmianę treści SIWZ,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Pkt. 4.13 - Zamawiający nie wyraża zgody na zmianę treści SIWZ,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Nagwek"/>
              <w:keepLines/>
              <w:tabs>
                <w:tab w:val="clear" w:pos="4536"/>
                <w:tab w:val="clear" w:pos="9072"/>
                <w:tab w:val="center" w:pos="0"/>
              </w:tabs>
              <w:spacing w:before="120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 xml:space="preserve">W odniesieniu do Załącznika nr 2 do SIWZ, Część II zamówienia </w:t>
            </w:r>
            <w:r w:rsidRPr="00562E5E">
              <w:rPr>
                <w:rFonts w:ascii="Times New Roman" w:eastAsia="Verdana" w:hAnsi="Times New Roman" w:cs="Times New Roman"/>
                <w:b/>
                <w:iCs/>
                <w:sz w:val="24"/>
                <w:szCs w:val="24"/>
              </w:rPr>
              <w:t xml:space="preserve">– </w:t>
            </w: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wnoszę o uporządkowanie liczb porządkowych przy wykazie pojazdów i potwierdzenie, że Zamawiający zgłasza obecnie 79 pojazdów do ubezpieczenia zgodnie z Załącznikiem nr 7.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potwierdza, że zgłasza do ubezpieczenia 79 pojazdów, zgodnie z Załącznikiem nr 7 do SIWZ i jednocześnie informuję, że w Załączniku nr 2 do SIWZ wystąpił błąd w samej numeracji, natomiast ilość pojazdów wynosi 79.  Zamawiający dokonuje korekty Załączniku nr 2 do SIWZ. 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Nagwek"/>
              <w:keepLines/>
              <w:tabs>
                <w:tab w:val="clear" w:pos="4536"/>
                <w:tab w:val="clear" w:pos="9072"/>
                <w:tab w:val="center" w:pos="0"/>
              </w:tabs>
              <w:spacing w:before="120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W odniesieniu do Załącznika nr 9 do SIWZ</w:t>
            </w:r>
            <w:r w:rsidRPr="00562E5E">
              <w:rPr>
                <w:rFonts w:ascii="Times New Roman" w:eastAsia="Verdana" w:hAnsi="Times New Roman" w:cs="Times New Roman"/>
                <w:b/>
                <w:iCs/>
                <w:sz w:val="24"/>
                <w:szCs w:val="24"/>
              </w:rPr>
              <w:t xml:space="preserve"> – </w:t>
            </w: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wnoszę o uaktualnienie danych szkodowych na dzień ogłoszenia postępowania i załączenie źródłowych raportów szkodowości dla Części II zamówienia</w:t>
            </w:r>
          </w:p>
          <w:p w:rsidR="00562E5E" w:rsidRPr="00562E5E" w:rsidRDefault="00562E5E" w:rsidP="00663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podaje aktualną szkodowość na dzień 22.11.2018r. dla wszystkich części postępowania w zmienionym załączniku nr 9 do SIWZ, gdzie szkodowość rozbita jest na lata i ilość szkód.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62E5E">
              <w:rPr>
                <w:rFonts w:ascii="Times New Roman" w:eastAsia="Verdana" w:hAnsi="Times New Roman"/>
                <w:iCs/>
                <w:sz w:val="24"/>
                <w:szCs w:val="24"/>
              </w:rPr>
              <w:t>Wnoszę o potwierdzenie, że w kwestiach nieuregulowanych w SIWZ zastosowanie będą miały zapisy, w tym ograniczenia (wyłączenia odpowiedzialności), wynikające z OWU Wykonawcy.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wyjaśnia, że w kwestiach nieuregulowanych w SIWZ i umowie  mają zastosowanie ogólne i szczególne warunki ubezpieczenia, którymi posługuje się Wykonawca (aktualne na dzień składania ofert) i które wskazuje w dokumencie potwierdzającym ochronę ubezpieczeniową w zakresie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określonych w SIWZ.</w:t>
            </w:r>
          </w:p>
          <w:p w:rsidR="00562E5E" w:rsidRPr="00562E5E" w:rsidRDefault="00562E5E" w:rsidP="00663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Jednakże nie dotyczy to ubezpieczenia mienia od wszystkich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, gdzie katalog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wyłączeń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odpowiedzialności ubezpieczyciela wskazany w SIWZ – Załącznik nr 1, ma charakter zamknięty i nie może być interpretowany rozszerzająco. 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Nagwek"/>
              <w:keepLines/>
              <w:tabs>
                <w:tab w:val="clear" w:pos="4536"/>
                <w:tab w:val="clear" w:pos="9072"/>
                <w:tab w:val="center" w:pos="0"/>
              </w:tabs>
              <w:spacing w:before="120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62E5E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Wnoszę o przesunięcie terminu składania i otwarcia ofert na 30.11.2018r.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informuję, że termin składania i otwarcia ofert został przesunięty na dzień 29.11.2018r. </w:t>
            </w:r>
          </w:p>
        </w:tc>
      </w:tr>
      <w:tr w:rsidR="00562E5E" w:rsidRPr="00562E5E" w:rsidTr="00562E5E">
        <w:trPr>
          <w:trHeight w:val="1116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sz w:val="24"/>
                <w:szCs w:val="24"/>
              </w:rPr>
              <w:t>Proszę o dosłanie szkodowości komunikacyjnej z podziałem na ryzyka OC, AC, NNW za rok 2015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informuję o szkodach komunikacyjnych  (dotyczy II części postępowania) za rok 2015: </w:t>
            </w:r>
          </w:p>
          <w:p w:rsidR="00562E5E" w:rsidRPr="00562E5E" w:rsidRDefault="00562E5E" w:rsidP="006630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AC – 5 szkód na kwotę  6 133 zł</w:t>
            </w:r>
          </w:p>
          <w:p w:rsidR="00562E5E" w:rsidRPr="00562E5E" w:rsidRDefault="00562E5E" w:rsidP="006630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OC – 2 szkody na kwotę  800 zł </w:t>
            </w:r>
          </w:p>
          <w:p w:rsidR="00562E5E" w:rsidRPr="00562E5E" w:rsidRDefault="00562E5E" w:rsidP="006630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NNW – brak szkód 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Proszę o rozbicie szkodowości z ubezpieczeń komunikacyjnych z Załącznika nr 9 do SIWZ na ryzyka i na lata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podaje aktualną szkodowość na dzień 22.11.2018r. dla wszystkich części postępowania w zmienionym załączniku nr 9 do SIWZ, gdzie szkodowość rozbita jest na lata i ilość szkód. 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Zmianę zapisów Załącznika nr 1b do SIWZ w punkcie 3.2.1  z „ Zarówno pojazdy mechaniczne aktualnie znajdujące się na stanie Ubezpieczającego, wykazane w załączniku nr 7 do SIWZ, jak i włączane do ubezpieczenia w trakcie wykonania niniejszego zamówienia ( w tym pojazdy kupowane jako fabrycznie nowe) będą przyjmowane do ubezpieczenia OC, AC, Assistance bez konieczności dokonywania oględzin i sporządzania dokumentacji fotograficznej, jedynie na podstawie oświadczenia Ubezpieczającego o braku uszkodzeń lub zaświadczenia o przebiegu ubezpieczenia u dotychczasowego Ubezpieczyciela” na zapis „Zarówno pojazdy mechaniczne aktualnie znajdujące się na stanie Ubezpieczającego, wykazane w załączniku nr 7 do SIWZ, jak i włączane do ubezpieczenia w trakcie wykonania niniejszego zamówienia będą przyjmowane do ubezpieczenia OC, AC, Assistance bez konieczności dokonywania oględzin pod warunkiem dostarczenia w momencie zgłoszenia pojazdu do ubezpieczenia kserokopii poprzedniej polisy AC, bez dnia przerwy (nie dotyczy pojazdów fabrycznie nowych), w pozostałych przypadkach wymagane będą oględziny”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wyraża zgodę na zmianę treści SIWZ. 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Proszę o ustalenie franszyzy integralnej w ubezpieczeniu AC w wysokości 300 zł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nie wyraża zgody na zmianę treści SIWZ. 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Zmianę zapisów Załącznika nr 1b do SIWZ w punkcie 4.2 z zapisu: „ W przypadku szkody komunikacyjnej dokonanie przez Ubezpieczyciela lub na jego zlecenie oględzin pojazdu w ciągu 3 dni roboczych od dnia skutecznego zgłoszenia szkody oraz przedstawienia kalkulacji kosztów naprawy w ciągu 2 dni roboczych od dnia dokonania oględzin. W razie dokonania przez Ubezpieczyciela lub na jego zlecenie oględzin w tym terminie, Ubezpieczony ma prawo sam przekazać pojazd do warsztatu naprawczego, a Ubezpieczycielowi dostarcza zdjęcia uszkodzonego pojazdu oraz kosztorys naprawy. Maksymalny termin akceptacji przez Ubezpieczyciela kosztorysu, bez której warsztat nie może rozpocząć naprawy, wynosi 3 dni od jego skutecznego dostarczenia Ubezpieczycielowi; po upływie tego terminu przyjmuje się akcept milczący. Ubezpieczyciel wypłaca odszkodowanie na podstawie faktur” na zapis „W przypadku szkody komunikacyjnej dokonanie przez Ubezpieczyciela lub na jego zlecenie oględzin pojazdu w ciągu minimum 3 dni roboczych od dnia skutecznego zgłoszenia szkody oraz przedstawienia kalkulacji kosztów naprawy w ciągu minimum 2 dni roboczych od dnia dokonania oględzin.”</w:t>
            </w:r>
          </w:p>
          <w:p w:rsidR="00562E5E" w:rsidRPr="00562E5E" w:rsidRDefault="00562E5E" w:rsidP="0066300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Proszę o wykreślenie zapisu z Załącznika nr 1b do SIWZ punktu 4.3 „ W przypadku roszczeń kierowanych do Ubezpieczającego /Ubezpieczonego zakresu odpowiedzialności cywilnej posiadaczy pojazdów mechanicznych Ubezpieczyciel zobligowany jest zasięgnąć opinii Ubezpieczającego/Ubezpieczonego w kwestii uznania przez niego odpowiedzialności za zaistniały wypadek ubezpieczeniowy”</w:t>
            </w:r>
          </w:p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Proszę o wykreślnie zapisu z Załącznika nr 1b do SIWZ punktu 4.8 „W przypadku utraty pojazdu wskutek kradzieży zuchwałej albo rabunku (rozboju) Ubezpieczający/Ubezpieczony jest zwolniony z obowiązku dostarczenia Ubezpieczycielowi dokumentów pojazdu oraz kompletu kluczyków, jeżeli je utracił w wyniku takiego zdarzenia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Zwykytekst"/>
              <w:rPr>
                <w:rFonts w:ascii="Times New Roman" w:hAnsi="Times New Roman"/>
                <w:sz w:val="24"/>
                <w:szCs w:val="24"/>
              </w:rPr>
            </w:pPr>
            <w:r w:rsidRPr="00562E5E">
              <w:rPr>
                <w:rFonts w:ascii="Times New Roman" w:hAnsi="Times New Roman"/>
                <w:color w:val="000000"/>
                <w:sz w:val="24"/>
                <w:szCs w:val="24"/>
              </w:rPr>
              <w:t>Proszę o wykreślenie z Załącznika nr 6a do SIWZ (wzór umowy dotyczącej części II zamówienia) z paragrafu 7 pkt.6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Cs/>
                <w:sz w:val="24"/>
                <w:szCs w:val="24"/>
              </w:rPr>
              <w:t>W zakresie ubezpieczenia odpowiedzialności cywilnej deliktowej i kontraktowej</w:t>
            </w:r>
          </w:p>
          <w:p w:rsidR="00562E5E" w:rsidRPr="00562E5E" w:rsidRDefault="00562E5E" w:rsidP="006630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Prosimy o potwierdzenie, że w przypadku ubezpieczenia odpowiedzialności cywilnej jeżeli OWU wykonawcy wskazują przesłanki wyłączające bądź ograniczające odpowiedzialność ubezpieczyciela, to mają one zastosowanie, chyba że Zamawiający wprost włączył je do zakresu ubezpieczenia opisanego w SIWZ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w sprawach nieuregulowanych w SIWZ, ofercie wykonawcy i umowie, zastosowanie mają ogólne  lub szczególne warunki ubezpieczenia Wykonawcy.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Tekstkomentarza"/>
              <w:rPr>
                <w:sz w:val="24"/>
                <w:szCs w:val="24"/>
              </w:rPr>
            </w:pPr>
            <w:r w:rsidRPr="00562E5E">
              <w:rPr>
                <w:sz w:val="24"/>
                <w:szCs w:val="24"/>
                <w:lang w:eastAsia="en-US"/>
              </w:rPr>
              <w:t>Prosimy o potwierdzenie, że zakresem ochrony nie będą objęte szkody związane z użyciem, wytwarzaniem, składowaniem, przetwarzaniem materiałów wybuchowych, prowadzeniem prac rozbiórkowo-wyburzeniowych metodą wybuchową.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nie będą objęte szkody związane z użyciem, wytwarzaniem, składowaniem, przetwarzaniem materiałów wybuchowych, prowadzeniem prac rozbiórkowo-wyburzeniowych metodą wybuchową.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Prosimy o potwierdzenie, że w zakresie OC organizatora imprez ochrona będzie obejmować szkody wyrządzone przez członków rodzin pracowników ubezpieczającego, o ile zgodnie z obowiązującymi przepisami prawa można przypisać za nie winę Ubezpieczonym. Jeśli Zamawiający nie potwierdza powyższego, to prosimy o wyjaśnienie, na jakiej podstawie </w:t>
            </w:r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Ubezpieczeni mają ponosić odpowiedzialność za tego rodzaju szkody.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Zamawiający potwierdza, że w zakresie OC organizatora imprez ochrona będzie obejmować szkody wyrządzone przez członków rodzin pracowników ubezpieczającego, o ile zgodnie z obowiązującymi przepisami prawa można przypisać za nie winę Ubezpieczonym. 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Odnośnie </w:t>
            </w:r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OC za szkody wyrządzone z tytułu organizacji, współorganizowania i przeprowadzania imprez, w tym imprez masowych, np. kulturalnych, sportowo – rekreacyjnych, artystycznych, okolicznościowych i innych, niepodlegających ubezpieczeniu obowiązkowemu organizatora imprez masowych zgodnie z Rozporządzeniem Ministra Finansów – prosimy o wprowadzenie możliwości zastosowania przez Ubezpieczyciela regresu do sprawcy szkody, jeśli będzie nim osoba inna niż Ubezpieczony</w:t>
            </w:r>
            <w:r w:rsidRPr="00562E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lub jego </w:t>
            </w:r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pracownicy (w każdej sytuacji, nie</w:t>
            </w:r>
            <w:r w:rsidRPr="00562E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tylko w przypadku winy umyślnej).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wyjaśnia, że w kwestiach nieuregulowanych w SIWZ i umowie  mają zastosowanie ogólne i szczególne warunki ubezpieczenia, którymi posługuje się Wykonawca (aktualne na dzień składania ofert) i które wskazuje w dokumencie potwierdzającym ochronę ubezpieczeniową w zakresie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określonych w SIWZ.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Prosimy o potwierdzenie, że ochrona ubezpieczeniowa w ramach OC za szkody z tytułu organizacji/współorganizacji, przeprowadzania imprez oraz prowadzenia działalności sportowej i rekreacyjnej – w tym poza miejscem ubezpieczenia (zawody, wycieczki, obozy itp.), nie dotyczy sportów/imprez motorowych, motorowodnych,  lotniczych oraz sportów ekstremalnych rozumianych jako sporty wysokiego ryzyka uprawiane w celu osiągnięcia maksymalnych wrażeń, związane z aktywnością fizyczną zagrażającą zdrowiu i życiu, do których zalicza się takie  dyscypliny jak np. żeglowanie ze spadochronem, jazda na nartach i snowboardzie poza wyznaczonymi trasami, nurkowanie z akwalungiem, wspinaczka wysokogórska i skalna, speleologia, skoki bungee, sporty </w:t>
            </w:r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uprawiane na rzekach górskich (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rafting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canyoning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hydrospeed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kajakarstwo górskie), le parkur,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kitesurfing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Zamawiający potwierdza, że ochrona ubezpieczeniowa w ramach OC za szkody z tytułu organizacji/współorganizacji, przeprowadzania imprez oraz prowadzenia działalności sportowej i rekreacyjnej – w tym poza miejscem ubezpieczenia (zawody, wycieczki, obozy itp.), nie dotyczy sportów/imprez motorowych, motorowodnych,  lotniczych oraz sportów ekstremalnych rozumianych jako sporty wysokiego ryzyka uprawiane w celu osiągnięcia maksymalnych wrażeń, związane z aktywnością fizyczną zagrażającą zdrowiu i życiu, do których zalicza się takie  dyscypliny jak np. żeglowanie ze spadochronem, jazda na nartach i snowboardzie poza wyznaczonymi trasami, nurkowanie z akwalungiem, wspinaczka wysokogórska i skalna, speleologia, skoki bungee, sporty uprawiane na rzekach górskich (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rafting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canyoning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hydrospeed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, kajakarstwo górskie), le parkur,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kitesurfing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Odnośnie Klauzuli automatycznego pokrycia OC prosimy o potwierdzenie, że nowe lokalizacje zostaną objęte ochroną pod warunkiem, że będą w nich spełnione minimalne wymogi dotyczące zabezpieczeń przeciwpożarowych określone w obowiązujących przepisach o ochronie przeciwpożarowej.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nie wyraża zgody na zmianę treści SIWZ. Jednocześnie informuję, że co do zasady przestrzega obowiązujących przepisów prawa. 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Prosimy o potwierdzenie, że zakresem ochrony nie będą objęte szkody powstałe wskutek przyjęcia przez Ubezpieczonego umownego zwiększenia odpowiedzialności poza zakres wynikający z powszechnie obowiązujących przepisów albo umownego przejęcia odpowiedzialności osoby trzeciej.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zakresem ochrony nie będą objęte szkody powstałe wskutek przyjęcia przez Ubezpieczonego umownego zwiększenia odpowiedzialności poza zakres wynikający z powszechnie obowiązujących przepisów albo umownego przejęcia odpowiedzialności osoby trzeciej.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w zakresie OC Ubezpieczonego z tyt. naruszenia przepisów o ochronie danych osobowych ochrona jest ograniczona wyłącznie na szkód polegających na naruszeniu dóbr osobistych, innych niż szkody osobowe i nie obejmuje roszczeń z tytułu odpowiedzialności za wszelkie straty finansowe, w tym czyste straty finansowe, wynikające ze strat i szkód zaistniałych z powodu lub w trakcie wymiany, transmisji, przechowywania bądź udostępniania danych elektronicznych, jeśli zostały one spowodowane:</w:t>
            </w:r>
          </w:p>
          <w:p w:rsidR="00562E5E" w:rsidRPr="00562E5E" w:rsidRDefault="00562E5E" w:rsidP="00663007">
            <w:pPr>
              <w:autoSpaceDE w:val="0"/>
              <w:autoSpaceDN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1)    przez usunięcie, ograniczenie, uszkodzenie bądź zmianę danych elektronicznych,</w:t>
            </w:r>
          </w:p>
          <w:p w:rsidR="00562E5E" w:rsidRPr="00562E5E" w:rsidRDefault="00562E5E" w:rsidP="00663007">
            <w:pPr>
              <w:autoSpaceDE w:val="0"/>
              <w:autoSpaceDN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2)    przez niezarejestrowanie bądź błędne zapisanie danych elektronicznych,</w:t>
            </w:r>
          </w:p>
          <w:p w:rsidR="00562E5E" w:rsidRPr="00562E5E" w:rsidRDefault="00562E5E" w:rsidP="00663007">
            <w:pPr>
              <w:autoSpaceDE w:val="0"/>
              <w:autoSpaceDN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    przez brak dostępu do elektronicznej wymiany danych,</w:t>
            </w:r>
          </w:p>
          <w:p w:rsidR="00562E5E" w:rsidRPr="00562E5E" w:rsidRDefault="00562E5E" w:rsidP="00663007">
            <w:pPr>
              <w:autoSpaceDE w:val="0"/>
              <w:autoSpaceDN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4)    przez transmisję informacji lub danych poufnych,</w:t>
            </w:r>
          </w:p>
          <w:p w:rsidR="00562E5E" w:rsidRPr="00562E5E" w:rsidRDefault="00562E5E" w:rsidP="00663007">
            <w:pPr>
              <w:autoSpaceDE w:val="0"/>
              <w:autoSpaceDN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5)    w związku z przetwarzaniem danych,</w:t>
            </w:r>
          </w:p>
          <w:p w:rsidR="00562E5E" w:rsidRPr="00562E5E" w:rsidRDefault="00562E5E" w:rsidP="00663007">
            <w:pPr>
              <w:autoSpaceDE w:val="0"/>
              <w:autoSpaceDN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6)    w związku z instalacją lub błędnym działaniem oprogramowania</w:t>
            </w:r>
          </w:p>
          <w:p w:rsidR="00562E5E" w:rsidRPr="00562E5E" w:rsidRDefault="00562E5E" w:rsidP="00663007">
            <w:pPr>
              <w:autoSpaceDE w:val="0"/>
              <w:autoSpaceDN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7)    przez wszelkiego rodzaju wirusy komputerowe lub podobne programy zakłócające pracę systemu komputerowego lub sieci teleinformatycznej. </w:t>
            </w:r>
          </w:p>
          <w:p w:rsidR="00562E5E" w:rsidRPr="00562E5E" w:rsidRDefault="00562E5E" w:rsidP="006630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8) przez nieuprawniony dostęp lub nieuprawnioną ingerencje osób trzecich w system informatyczny, w dane elektroniczne, zasoby, oprogramowania.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Zamawiający wyjaśnia, że w kwestiach nieuregulowanych w SIWZ i umowie  mają zastosowanie ogólne i szczególne warunki ubezpieczenia, którymi posługuje się Wykonawca (aktualne na dzień składania ofert) i które wskazuje w dokumencie potwierdzającym ochronę ubezpieczeniową w zakresie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określonych w SIWZ.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zakres  ubezpieczenia OC nie obejmuje wypadków ubezpieczeniowych podlegających obowiązkowemu ubezpieczeniu  OC w tym z tyt. wykonywania zawodu.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zakres ubezpieczenia OC nie obejmuje wypadków ubezpieczeniowych podlegających obowiązkowemu ubezpieczeniu  OC w tym z tyt. wykonywania zawodu.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zakresem ochrony w OC  za szkody w środowisku będą objęte wyłącznie zdarzenia nagłe, niezamierzone i nieprzewidziane przez Ubezpieczonego.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zakresem ochrony w OC  za szkody w środowisku będą objęte wyłącznie zdarzenia nagłe, niezamierzone i nieprzewidziane przez Ubezpieczonego.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zakresem ochrony nie będą objęte szkody związane z użyciem, wytwarzaniem, składowaniem, przetwarzaniem materiałów wybuchowych, prowadzeniem prac rozbiórkowo-wyburzeniowych metodą wybuchową.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zakresem ochrony nie będą objęte szkody związane z użyciem, wytwarzaniem, składowaniem, przetwarzaniem materiałów wybuchowych, prowadzeniem prac rozbiórkowo-wyburzeniowych metodą wybuchową.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Odnośnie Klauzuli automatycznego pokrycia OC prosimy o potwierdzenie, że nowe lokalizacje zostaną objęte ochroną pod warunkiem, że będą w nich spełnione minimalne wymogi dotyczące zabezpieczeń przeciwpożarowych określone w obowiązujących przepisach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ochronie przeciwpożarowej.</w:t>
            </w:r>
            <w:r w:rsidRPr="0056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Zamawiający nie wyraża zgody na zmianę treści SIWZ. Jednocześnie informuję, że co do zasady przestrzega obowiązujących przepisów prawa.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zmiany umowy w zakresie ubezpieczenia OC w stosunku do oferty, na podstawie umowę zawarto, wymagają zawsze zgody obu stron.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wszelkie zmiany umów w stosunku do warunków oferty, na podstawie której zostały zawarte, będą wymagały akceptacji obu stron (Zamawiającego i Wykonawcy).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Prosimy o potwierdzenie, że zakresem ochrony nie będą objęte szkody polegające na przeniesieniu choroby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Creutzfeldta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- Jacoba lub innych encefalopatii gąbczastych.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potwierdza, że zakresem ochrony nie będą objęte szkody polegające na przeniesieniu choroby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Creutzfeldta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- Jacoba lub innych encefalopatii gąbczastych.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Ponadto Zamawiający wyjaśnia, że w kwestiach nieuregulowanych w SIWZ i umowie  mają zastosowanie ogólne i szczególne warunki ubezpieczenia, którymi posługuje się Wykonawca (aktualne na dzień składania ofert) i które wskazuje w dokumencie potwierdzającym ochronę ubezpieczeniową w zakresie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określonych w SIWZ.</w:t>
            </w:r>
          </w:p>
        </w:tc>
      </w:tr>
      <w:tr w:rsidR="00562E5E" w:rsidRPr="00562E5E" w:rsidTr="00562E5E">
        <w:trPr>
          <w:trHeight w:val="139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2E5E">
              <w:rPr>
                <w:rFonts w:ascii="Times New Roman" w:hAnsi="Times New Roman"/>
                <w:sz w:val="24"/>
                <w:szCs w:val="24"/>
              </w:rPr>
              <w:t>Prosimy o potwierdzenie, że zakres ochrony ubezpieczenia odpowiedzialności cywilnej nie będzie obejmować szkód powstałych w związku z prowadzeniem działalności leczniczej,  medycznej, badawczej, farmaceutycznej, a także udzielaniem świadczeń medycznych (nie dotyczy drobnych usług, jak zmiana opatrunku, szczepienie etc. 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przedmiot zamówienia nie obejmuje obowiązkowego ubezpieczenia odpowiedzialności cywilnej podmiotu wykonującego działalność leczniczą zgodnie z Rozporządzeniem Ministra Finansów z dnia 22 grudnia 2011 r. (Dz. U. z 2011 r. Nr 293, poz.1729)</w:t>
            </w:r>
          </w:p>
          <w:p w:rsidR="00562E5E" w:rsidRPr="00562E5E" w:rsidRDefault="00562E5E" w:rsidP="0066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wykonuje drobne usługi medyczne np. zakładanie opatrunków, podawanie leków, iniekcje, wlewy kropelkowe, pomiary podstawowych parametrów życiowych (temperatura, ciśnienie) itp.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zakres ubezpieczenia nie będzie obejmować szkód związanych z zarządzaniem jednostkami służby zdrowia.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zakres ubezpieczenia nie będzie obejmować szkód związanych z zarządzaniem jednostkami służby zdrowia.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Prosimy o potwierdzenie, że zakres ubezpieczenia odpowiedzialności cywilnej nie będzie obejmować szkód powstałych w związku z posiadaniem, użytkowaniem, zarządzaniem oraz administrowaniem wysypiskiem lub składowiskiem odpadów a także w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związku z prowadzeniem działalności związanej z sortowaniem, spalaniem, utylizowaniem, odzyskiem odpadów lub jakimkolwiek innym ich przetwarzaniem.                                                    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Zamawiający potwierdza, że zakres ubezpieczenia odpowiedzialności cywilnej nie będzie obejmować szkód powstałych w związku z posiadaniem, użytkowaniem, zarządzaniem oraz administrowaniem wysypiskiem lub składowiskiem odpadów a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także w związku z prowadzeniem działalności związanej z sortowaniem, spalaniem, utylizowaniem, odzyskiem odpadów lub jakimkolwiek innym ich przetwarzaniem.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podana szkodowość obejmuje zarówno Ubezpieczającego, jak i Ubezpieczonych - jednostki podległe.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sz w:val="24"/>
                <w:szCs w:val="24"/>
              </w:rPr>
              <w:t>Zamawiający potwierdza, że podana szkodowość obejmuje zarówno Ubezpieczającego, jak i Ubezpieczonych - jednostki podległe.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Odnośnie podanej szkodowości proszę o informację jakie franszyzy i udziały własne ona uwzględnia (jakie franszyzy i udziały własne miały zastosowanie w dotychczasowych umowach) i czy obejmuje wszystkie ryzyka zgłoszone obecnie do ubezpieczenia OC.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Zamawiający potwierdza, że zakres ubezpieczenia odpowiedzialności cywilnej obejmuje wszystkie ryzyka zgłoszone obecnie do ubezpieczenia. Zamawiający informuję, że nie było franszyz i udziałów własnych.  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30" w:line="268" w:lineRule="auto"/>
              <w:ind w:right="19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akceptację udziału własnego w OC dróg w wysokości 300 zł.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wszelkie zmiany umów w stosunku do warunków oferty, na podstawie której zostały zawarte, będą wymagały akceptacji obu stron (Zamawiającego i Wykonawcy).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wszelkie zmiany umów w stosunku do warunków oferty, na podstawie której zostały zawarte, będą wymagały akceptacji obu stron (Zamawiającego i Wykonawcy).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zakresem ochrony nie będzie objęta OC z tytułu zarządzania zasobami nieruchomości komunalnych.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wyjaśnia, że na chwile obecną nie ma wiedzy czy zakresem ochrony nie będzie objęta OC z tytułu zarządzania zasobami nieruchomości komunalnych.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zmianę zapisu w „zakresie terytorialnym” z podróży zagranicznych i wycieczek na podróży służbowych celem uczestnictwa w targach, szkoleniach, sympozjach itp. oraz wymiany dzieci i młodzieży w ramach programów międzynarodowych.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fakultatywne rozszerzenie zakresu ubezpieczenia o szkody wyrządzone umyślnie nie obejmuje OC z tytułu wykonywania władzy publicznej.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Odnośnie Klauzuli automatycznego pokrycia OC prosimy o potwierdzenie, że nowe lokalizacje zostaną objęte ochroną pod warunkiem, że będą w nich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spełnione minimalne wymogi dotyczące zabezpieczeń przeciwpożarowych określone w obowiązujących przepisach o ochronie przeciwpożarowej.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Zamawiający nie wyraża zgody na zmianę treści SIWZ. Jednocześnie informuję, że co do zasady przestrzega obowiązujących przepisów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prawa.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Prosimy o potwierdzenie, że kwestia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wyłączeń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odpowiedzialności nie została uregulowana w SIWZ i Umowie, a więc będą miały zastosowanie wyłączenia ujęte w OWU i klauzulach do OWU Wykonawcy (m.in. do czystych start finansowych czy władzy publicznej).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potwierdza, że w kwestiach nieuregulowanych w SIWZ i umowie  mają zastosowanie ogólne i szczególne warunki ubezpieczenia, którymi posługuje się Wykonawca (aktualne na dzień składania ofert) i które wskazuje w dokumencie potwierdzającym ochronę ubezpieczeniową w zakresie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określonych w SIWZ.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W odniesieniu do pkt 14 - szkody powstałe w związku z gospodarowaniem gminnym zasobem nieruchomości, o ile nie podlega obowiązkowemu ubezpieczeniu OC zarządców nieruchomości prosimy o wyjaśnienie do jakiego rodzaju zdarzeń ma się odnosić to rozszerzenie.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Zamawiający wyjaśnia, że wnioskuje o obowiązkowe  ubezpieczenie zarządcy nieruchomości.  Jednocześnie informuję, że na chwilę obecną trudno jest przewidzieć rodzaje zdarzeń, które dotyczą tego rozszerzenia. 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W odniesieniu do pkt 15) - szkody wynikłe z awarii lub nieprawidłowego działania pieców i instalacji gazowych oraz pieców c.o., w tym za szkody spowodowane emisją tlenku węgla prosimy o wprowadzenie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podlimitu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w wysokości 200 tys. zł na jedno i wszystkie zdarzenia lub innego dogodnego dla Zamawiającego.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wprowadzenie limitu dla klauzuli wyłączenia ryzyka z eksploatacji w wysokości 500 000zł lub innej akceptowalnej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Dla budynków starszych niż 50 lat prosimy o załączenie do SIWZ wykazów przeprowadzonych remontów, przeglądów.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Times New Roman" w:hAnsi="Times New Roman" w:cs="Times New Roman"/>
                <w:sz w:val="24"/>
                <w:szCs w:val="24"/>
              </w:rPr>
              <w:t>Zamawiający informuję, że wszystkie informacje które posiada dotyczące budynków znajdują się w Załączniku nr 8 do SIWZ.</w:t>
            </w:r>
          </w:p>
        </w:tc>
      </w:tr>
      <w:tr w:rsidR="00562E5E" w:rsidRPr="00562E5E" w:rsidTr="00562E5E">
        <w:trPr>
          <w:trHeight w:val="8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Czy Zamawiający wyraża zgodę na wyłączenie ryzyka katastrofy budowlanej dla budynków starszych niż 50 lat.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822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Prosimy o potwierdzenie, że przedmiotem ubezpieczenia nie są jakiekolwiek obiekty (budynki,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budowle, maszyny) związane z działalnością polegającą na segregacji/ spalaniu/ przetwarzaniu odpadów. W razie występowały takie obiekty, prosimy o podanie szczegółów prowadzonej tam działalności i samych obiektów (konstrukcja, zabezpieczenia, wartość)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Zamawiający potwierdza, że przedmiotem ubezpieczenia nie są jakiekolwiek obiekty (budynki, budowle, maszyny) związane z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działalnością polegającą na segregacji/ spalaniu/ przetwarzaniu odpadów.</w:t>
            </w:r>
          </w:p>
        </w:tc>
      </w:tr>
      <w:tr w:rsidR="00562E5E" w:rsidRPr="00562E5E" w:rsidTr="00562E5E">
        <w:trPr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wprowadzenie poniższych zapisów dotyczących katastrofy budowlanej:</w:t>
            </w:r>
          </w:p>
          <w:p w:rsidR="00562E5E" w:rsidRPr="00562E5E" w:rsidRDefault="00562E5E" w:rsidP="00663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 odpowiedzialności Ubezpieczyciela wyłączone są szkody:</w:t>
            </w:r>
          </w:p>
          <w:p w:rsidR="00562E5E" w:rsidRPr="00562E5E" w:rsidRDefault="00562E5E" w:rsidP="00663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1) wynikłe ze zdarzeń powstałych w budynkach będących w tracie przebudowy lub remontu wymagającego uzyskania pozwolenia na budowę;</w:t>
            </w:r>
          </w:p>
          <w:p w:rsidR="00562E5E" w:rsidRPr="00562E5E" w:rsidRDefault="00562E5E" w:rsidP="00663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2) powstałe w przypadku braku zamocowania elementów nośnych w ich podporach;</w:t>
            </w:r>
          </w:p>
          <w:p w:rsidR="00562E5E" w:rsidRPr="00562E5E" w:rsidRDefault="00562E5E" w:rsidP="0066300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3) w budynkach przeznaczonych do rozbiórki.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1007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wprowadzenie limitu dla klauzuli miejsc ubezpieczenia w wysokości 500.000 PLN lub innego akceptowanego przez Zamawiającego</w:t>
            </w:r>
          </w:p>
          <w:p w:rsidR="00562E5E" w:rsidRPr="00562E5E" w:rsidRDefault="00562E5E" w:rsidP="0066300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837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Akapitzli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w obiektach wyłączonych z eksploatacji zostały odłączone media.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wyjaśnia, że wszystkie informacje, które posiada na chwilę obecną dotyczące budynków i budowli zgłoszonych do ubezpieczenia znajdują się w załączniku nr 8 do SIWZ.</w:t>
            </w:r>
          </w:p>
        </w:tc>
      </w:tr>
      <w:tr w:rsidR="00562E5E" w:rsidRPr="00562E5E" w:rsidTr="00562E5E">
        <w:trPr>
          <w:trHeight w:val="141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W odniesieniu do budynków nieużytkowanych lub w złym stanie technicznym wnosimy o zastosowanie podstawowego zakresu ubezpieczenia (pożar, uderzenie pioruna, wybuch, upadek statku powietrznego).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  <w:p w:rsidR="00562E5E" w:rsidRPr="00562E5E" w:rsidRDefault="00562E5E" w:rsidP="00663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Jednocześnie informuję, że nie zgłasza do ubezpieczenia budynków nieużytkowanych. </w:t>
            </w:r>
          </w:p>
        </w:tc>
      </w:tr>
      <w:tr w:rsidR="00562E5E" w:rsidRPr="00562E5E" w:rsidTr="00562E5E">
        <w:trPr>
          <w:trHeight w:val="1908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wszystkie budynki zgłoszone do ubezpieczenia i ich instalacje poddawane są regularnym przeglądom wynikającym z przepisów prawa, co potwierdzone jest każdorazowo pisemnym protokołami; w przeciwnym wypadku prosimy o wskazanie budynków niespełniających powyższego warunku wraz z określeniem przyczyny.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informuje, iż co do zasady przestrzega i działa zgodnie z przepisami prawa.</w:t>
            </w:r>
          </w:p>
        </w:tc>
      </w:tr>
      <w:tr w:rsidR="00562E5E" w:rsidRPr="00562E5E" w:rsidTr="00562E5E">
        <w:trPr>
          <w:trHeight w:val="112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wszelkie zmiany w zawartych umowach wymagać będą zgody obu stron - Zamawiającego i Wykonawcy.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wszelkie zmiany umów w stosunku do warunków oferty, na podstawie której zostały zawarte, będą wymagały akceptacji obu stron (Zamawiającego i Wykonawcy).</w:t>
            </w:r>
          </w:p>
        </w:tc>
      </w:tr>
      <w:tr w:rsidR="00562E5E" w:rsidRPr="00562E5E" w:rsidTr="00562E5E">
        <w:trPr>
          <w:trHeight w:val="985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podanie przyczyn szkód w ubezpieczeniu mienia od ognia i innych zdarzeń losowych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wyjaśnia, że dotychczasowy zakres ubezpieczenia była zawarty w systemie mienia od wszystkich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. Główne przyczyny szkód to przepięcia, kradzież z włamaniem, stłuczenie szyb, zalania, dewastacja, wandalizm. </w:t>
            </w:r>
          </w:p>
        </w:tc>
      </w:tr>
      <w:tr w:rsidR="00562E5E" w:rsidRPr="00562E5E" w:rsidTr="00562E5E">
        <w:trPr>
          <w:trHeight w:val="1908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Pytanie do ryzyka ubezpieczenie sprzętu elektronicznego. Prosimy o potwierdzenie że postanowienia OWU ograniczające lub wyłączające odpowiedzialność Wykonawcy mają zastosowanie, chyba że opisane w nich sytuacje zostały wprost włączone do zakresu ubezpieczenia zawartego w SIWZ i programie ubezpieczenia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wyjaśnia, że w kwestiach nieuregulowanych w SIWZ i umowie  mają zastosowanie ogólne i szczególne warunki ubezpieczenia, którymi posługuje się Wykonawca (aktualne na dzień składania ofert) i które wskazuje w dokumencie potwierdzającym ochronę ubezpieczeniową w zakresie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określonych w SIWZ.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5E" w:rsidRPr="00562E5E" w:rsidTr="00562E5E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Jednocześnie prosimy o potwierdzenie iż intencją zamawiającego dla sprzętu elektronicznego nie było objęcie zakresem ochrony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bez żadnych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wyłączeń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np. działań wojennych, sabotażu, aktów terrorystycznych, działań hakerów komputerowych, szkód powstałych w wyniku reakcji jądrowej lub promieniowania radioaktywnego. Zapisy dotyczące zakresu ubezpieczenia dla sprzętu elektronicznego bez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wskazania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wyłączeń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powodują wątpliwości interpretacyjne blokujące możliwość złożenia oferty.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Zamawiający wyjaśnia, że w kwestiach nieuregulowanych w SIWZ i umowie  mają zastosowanie ogólne i szczególne warunki ubezpieczenia, którymi posługuje się Wykonawca (aktualne na dzień składania ofert) i które wskazuje w dokumencie potwierdzającym ochronę ubezpieczeniową w zakresie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określonych w SIWZ.</w:t>
            </w:r>
          </w:p>
          <w:p w:rsidR="00562E5E" w:rsidRPr="00562E5E" w:rsidRDefault="00562E5E" w:rsidP="006630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Jednocześnie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Zamawiajacy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potwierdza, że intencją dla ubezpieczenia sprzętu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elektronicznego nie było objęcie zakresem ochrony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bez żadnych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wyłączeń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np. działań wojennych, sabotażu, aktów terrorystycznych, działań hakerów komputerowych, szkód powstałych w wyniku reakcji jądrowej lub promieniowania radioaktywnego.</w:t>
            </w:r>
          </w:p>
        </w:tc>
      </w:tr>
      <w:tr w:rsidR="00562E5E" w:rsidRPr="00562E5E" w:rsidTr="00562E5E">
        <w:trPr>
          <w:trHeight w:val="850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562E5E" w:rsidRPr="00562E5E" w:rsidRDefault="00562E5E" w:rsidP="00663007">
            <w:pPr>
              <w:pStyle w:val="Tekstkomentarza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E5E">
              <w:rPr>
                <w:sz w:val="24"/>
                <w:szCs w:val="24"/>
              </w:rPr>
              <w:t xml:space="preserve">Z uwagi na zapisy OWU Ubezpieczyciela, które nie określają limitów dla ryzyka kradzieży z włamaniem i rabunku, </w:t>
            </w:r>
            <w:proofErr w:type="spellStart"/>
            <w:r w:rsidRPr="00562E5E">
              <w:rPr>
                <w:sz w:val="24"/>
                <w:szCs w:val="24"/>
              </w:rPr>
              <w:t>ryzyk</w:t>
            </w:r>
            <w:proofErr w:type="spellEnd"/>
            <w:r w:rsidRPr="00562E5E">
              <w:rPr>
                <w:sz w:val="24"/>
                <w:szCs w:val="24"/>
              </w:rPr>
              <w:t xml:space="preserve"> szyb od stłuczenia i wandalizmu, a także – powodzi. prosimy o potwierdzenie, że do Umowy będą miały zastosowanie limity odpowiedzialności określone w SIWZ.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wyjaśnia, że w kwestiach nieuregulowanych w SIWZ i umowie  mają zastosowanie ogólne i szczególne warunki ubezpieczenia, którymi posługuje się Wykonawca (aktualne na dzień składania ofert) i które wskazuje w dokumencie potwierdzającym ochronę ubezpieczeniową w zakresie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określonych w SIWZ.</w:t>
            </w:r>
          </w:p>
        </w:tc>
      </w:tr>
      <w:tr w:rsidR="00562E5E" w:rsidRPr="00562E5E" w:rsidTr="00562E5E">
        <w:trPr>
          <w:trHeight w:val="113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w przypadku wystawienia oddzielnych polis dla Gminy  i jednostek organizacyjnych będą obowiązywały wspólne limity odpowiedzialności oraz sumy ubezpieczenia mienia zgłoszonego na pierwsze ryzyko.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potwierdza, że w przypadku wystawienia oddzielnych polis dla Gminy  i jednostek organizacyjnych będą obowiązywały wspólne limity odpowiedzialności oraz sumy ubezpieczenia mienia zgłoszonego na pierwsze ryzyko.</w:t>
            </w:r>
          </w:p>
        </w:tc>
      </w:tr>
      <w:tr w:rsidR="00562E5E" w:rsidRPr="00562E5E" w:rsidTr="00562E5E">
        <w:trPr>
          <w:trHeight w:val="797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informację, czy Zamawiający zgłasza do ubezpieczenia drogi, mosty i wiadukty?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wyjaśnia, że na chwilę obecną nie zgłasza do ubezpieczenia mienia od wszystkich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dróg, mostów i wiaduktów.</w:t>
            </w:r>
          </w:p>
        </w:tc>
      </w:tr>
      <w:tr w:rsidR="00562E5E" w:rsidRPr="00562E5E" w:rsidTr="00562E5E">
        <w:trPr>
          <w:trHeight w:val="1263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W przypadku potwierdzenia na pytanie nr 57 prosimy o udostępnienie wykazu mostów i wiaduktów z wskazaniem lokalizacji, opisem konstrukcji i długości przęseł poszczególnej budowli.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wyjaśnia, że na chwilę obecną nie zgłasza do ubezpieczenia mienia od wszystkich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dróg, mostów i wiaduktów.</w:t>
            </w:r>
          </w:p>
        </w:tc>
      </w:tr>
      <w:tr w:rsidR="00562E5E" w:rsidRPr="00562E5E" w:rsidTr="00562E5E">
        <w:trPr>
          <w:trHeight w:val="827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kradzież zwykła nie dotyczy wartości pieniężnych.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potwierdza, że kradzież zwykła nie dotyczy wartości pieniężnych. </w:t>
            </w:r>
          </w:p>
        </w:tc>
      </w:tr>
      <w:tr w:rsidR="00562E5E" w:rsidRPr="00562E5E" w:rsidTr="00562E5E">
        <w:trPr>
          <w:trHeight w:val="697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Prosimy o podanie przyczyn szkód zaistniałych w ramach ubezpieczenia mienia od wszystkich </w:t>
            </w:r>
            <w:proofErr w:type="spellStart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ryzyk</w:t>
            </w:r>
            <w:proofErr w:type="spellEnd"/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 oraz jakich przedmiotów dotyczyły.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wyjaśnia, że główne przyczyny szkód to przepięcia, kradzież z włamaniem, stłuczenie szyb, zalania, dewastacja, wandalizm i dotyczyły mienia trwałego i ruchomego. </w:t>
            </w:r>
          </w:p>
        </w:tc>
      </w:tr>
      <w:tr w:rsidR="00562E5E" w:rsidRPr="00562E5E" w:rsidTr="00562E5E">
        <w:trPr>
          <w:trHeight w:val="921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ochroną ubezpieczeniową nie są objęte napowietrzne sieci energetyczne, znajdujące się w odległości większej niż 1 000 m od lokalizacji zgłoszonych do ubezpieczenia.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wyjaśnia, że wszystkie informacje, które posiada na chwilę obecną dotyczące budynków i budowli zgłoszonych do ubezpieczenia znajdują się w załączniku nr 8 do SIWZ.</w:t>
            </w:r>
          </w:p>
        </w:tc>
      </w:tr>
      <w:tr w:rsidR="00562E5E" w:rsidRPr="00562E5E" w:rsidTr="00562E5E">
        <w:trPr>
          <w:trHeight w:val="1573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potwierdzenie, że szkody polegające na lub powstałe w wyniku wycieku, zanieczyszczenia lub skażenia substancją biologiczną lub chemiczną są wyłączone z ochrony, chyba że powstały one w ubezpieczonym mieniu wskutek innego zdarzenia nie wyłączonego z zakresu ubezpieczenia.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wyjaśnia, że za szkodę rozumie się także zanieczyszczenie lub skażenie ubezpieczonego mienia, powstałe na skutek jednego lub kilku zdarzeń losowych objętych umową ubezpieczenia, jeżeli w wyniku skażenia lub zanieczyszczenia nie może ono spełniać swoich funkcji i być prawidłowo eksploatowane, bez względu na to czy miało miejsce fizyczne uszkodzenie lub zniszczenie.</w:t>
            </w:r>
          </w:p>
        </w:tc>
      </w:tr>
      <w:tr w:rsidR="00562E5E" w:rsidRPr="00562E5E" w:rsidTr="00562E5E">
        <w:trPr>
          <w:trHeight w:val="708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Dla budynków starszych niż 50 lat prosimy o zmianę wartości ubezpieczenia na rzeczywistą.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1201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Czy obiektach należących do Gminy od 1997 roku miały miejsce szkody spowodowane powodzią lub lokalnymi podtopieniami? Jeśli tak, prosimy o informację które lokalizacje zostały dotknięte powodzią oraz prosimy o podanie wysokości wypłaconych odszkodowań.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informuje, że na terenie Gminy wystąpiły lokalne podtopienia. Mienie wykazane do ubezpieczenia nie znajdują się na terenach zagrożonych powodzią.</w:t>
            </w:r>
          </w:p>
        </w:tc>
      </w:tr>
      <w:tr w:rsidR="00562E5E" w:rsidRPr="00562E5E" w:rsidTr="00562E5E">
        <w:trPr>
          <w:trHeight w:val="582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rozbicie szkodowości na poszczególne lata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podaje aktualną szkodowość na dzień 22.11.2018r. dla wszystkich części postępowania w zmienionym załączniku nr 9 do SIWZ, gdzie szkodowość rozbita jest na lata i ilość szkód. </w:t>
            </w: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Prosimy o zmianę terminu otwarcia oferty na dzień 28-11-2018 r.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informuję, że termin składania i otwarcia ofert został przesunięty na dzień 29.11.2018r.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Prosimy o udzielenie informacji o różnicach w zakresie ubezpieczenia </w:t>
            </w: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Zamawiającego z ostatnich 3 lat w porównaniu do wnioskowanego (franszyz udziałów własnych, limitów odpowiedzialności, przedmiotu, zakresu ubezpieczenia).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Zamawiający wyjaśnia, że różnice są nieznaczne. Zasadniczą różnicą jest w obecnym </w:t>
            </w: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postępowaniu pojawienie się nowej części postępowania nr 3 – nadwyżkowe ubezpieczenie odpowiedzialności cywilnej Gminy Miasto Sochaczew. Jednocześnie informuje, że przedmiotem postępowania nie jest dotychczasowy program ubezpieczeniowy i w chwili obecnej nie jest w stanie podać szczegółowych różnic programowych.  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Wnioskujemy o udzielenie informacji kiedy Zamawiający dokonał ostatniego przeglądu stanu technicznego wiat przystankowych i tym podobnych budowli użytku publicznego, oraz w jak często dokonuje tych przeglądów.</w:t>
            </w:r>
          </w:p>
          <w:p w:rsidR="00562E5E" w:rsidRPr="00562E5E" w:rsidRDefault="00562E5E" w:rsidP="006630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informuję, że dokonuje przeglądów stanu technicznego wiat przystankowych oraz podobnych budowli użytku publicznego, natomiast ze względu na ilość przedmiotu ubezpieczenia nie jest w stanie na chwilę obecną przedstawić szczegółowych danych okresowych tych przeglądów. 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Wnioskujemy wprowadzenie do umowy „Klauzuli Wypowiedzenia Umowy z Ważnych Powodów” o treści cyt.:</w:t>
            </w:r>
          </w:p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Klauzula Wypowiedzenia Umowy z Ważnych Powodów</w:t>
            </w:r>
          </w:p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Każda ze stron może wypowiedzieć umowę ubezpieczenia z zachowaniem 1 miesięcznego okresu wypowiedzenia ze skutkiem na koniec każdego okresu </w:t>
            </w:r>
            <w:proofErr w:type="spellStart"/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polisowania</w:t>
            </w:r>
            <w:proofErr w:type="spellEnd"/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, z zastrzeżeniem, że Ubezpieczyciel może tego dokonać wyłącznie z ważnych powodów.</w:t>
            </w:r>
          </w:p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ważnych powodów należą: </w:t>
            </w:r>
          </w:p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1.         utrata licencji, zezwolenia, koncesji na prowadzenie działalności;</w:t>
            </w:r>
          </w:p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2.         niewyrażenie przez Ubezpieczonego zgody na dokonanie lustracji ryzyka lub utrudnianie jej przeprowadzenia;</w:t>
            </w:r>
          </w:p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3.         wyłudzenie lub próba wyłudzenia przez Ubezpieczonego odszkodowania lub świadczenia z zawartej z Ubezpieczycielem umowy ubezpieczenia;</w:t>
            </w:r>
          </w:p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         wypłata odszkodowania przekraczająca wysokość zainkasowanej składki w danym okresie </w:t>
            </w: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rozliczeniowym, z zastrzeżeniem że szkodowość będzie liczona w dziesięciomiesięcznym okresie ubezpieczenia;</w:t>
            </w:r>
          </w:p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5.        istotna potwierdzona stosowną informacją zmiana warunków reasekuracyjnych.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Zamawiający nie wyraża zgody na zmianę treści SIWZ.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Wnioskujemy o ubezpieczenie budynków starszych niż 50 lat w wartości rzeczywistej tj. wartości odtworzeniowa mienia pomniejszona o zużycie techniczne;</w:t>
            </w:r>
          </w:p>
          <w:p w:rsidR="00562E5E" w:rsidRPr="00562E5E" w:rsidRDefault="00562E5E" w:rsidP="00663007">
            <w:pPr>
              <w:spacing w:after="12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Wnioskujemy o zmianę wartości ubezpieczenia z odtworzeniowej na rzeczywistą w budynkach Zarządu Gospodarki Komunalnej;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Wnioskujemy o wprowadzenie limitu dla powodzi 500 000 zł;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Wnioskujemy o wprowadzenie franszyz redukcyjnej w mieniu ubezpieczonym na pierwsze ryzyko 300  zł;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Wnioskujemy o zmiana zakresu z </w:t>
            </w:r>
            <w:proofErr w:type="spellStart"/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all</w:t>
            </w:r>
            <w:proofErr w:type="spellEnd"/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risk</w:t>
            </w:r>
            <w:proofErr w:type="spellEnd"/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ryzyka nazwane;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>Zamawiający nie wyraża zgody na zmianę treści SIWZ.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562E5E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Wnioskujemy o wykazanie szkodowości z 2015 r.;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nie dysponuje innymi danymi szkodowymi niż te wykazane w załączniku nr 9 do SIWZ. Jednocześnie informuje, że została uzupełniona szkodowość za rok 2015 w zakresie części II – ubezpieczenie pojazdów mechanicznych i zawarte są w odpowiedzi nr 6 niniejszych wyjaśnień. </w:t>
            </w:r>
          </w:p>
        </w:tc>
      </w:tr>
      <w:tr w:rsidR="00562E5E" w:rsidRPr="00562E5E" w:rsidTr="00562E5E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2E5E" w:rsidRPr="00562E5E" w:rsidRDefault="00562E5E" w:rsidP="0066300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eastAsia="Calibri" w:hAnsi="Times New Roman" w:cs="Times New Roman"/>
                <w:sz w:val="24"/>
                <w:szCs w:val="24"/>
              </w:rPr>
              <w:t>Prosimy o informacje czy zaistniał błąd w formularzu w SU dla Zbiory biblioteczne MBP.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E5E" w:rsidRPr="00562E5E" w:rsidRDefault="00562E5E" w:rsidP="0066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E5E">
              <w:rPr>
                <w:rFonts w:ascii="Times New Roman" w:hAnsi="Times New Roman" w:cs="Times New Roman"/>
                <w:sz w:val="24"/>
                <w:szCs w:val="24"/>
              </w:rPr>
              <w:t xml:space="preserve">Zamawiający wyjaśnia, że nie zaistniał błąd w formularzu w sumie ubezpieczenia dla zbiorów bibliotecznych MBP.  </w:t>
            </w:r>
          </w:p>
        </w:tc>
      </w:tr>
    </w:tbl>
    <w:p w:rsidR="00247AFE" w:rsidRPr="00562E5E" w:rsidRDefault="00247AFE">
      <w:pPr>
        <w:rPr>
          <w:rFonts w:ascii="Times New Roman" w:hAnsi="Times New Roman" w:cs="Times New Roman"/>
          <w:sz w:val="24"/>
          <w:szCs w:val="24"/>
        </w:rPr>
      </w:pPr>
    </w:p>
    <w:sectPr w:rsidR="00247AFE" w:rsidRPr="00562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5E"/>
    <w:rsid w:val="00036132"/>
    <w:rsid w:val="00247AFE"/>
    <w:rsid w:val="00562E5E"/>
    <w:rsid w:val="0096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E5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62E5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62E5E"/>
    <w:rPr>
      <w:rFonts w:eastAsiaTheme="minorEastAsia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562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62E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62E5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2E5E"/>
    <w:rPr>
      <w:rFonts w:ascii="Calibri" w:hAnsi="Calibri" w:cs="Times New Roman"/>
    </w:rPr>
  </w:style>
  <w:style w:type="paragraph" w:styleId="Bezodstpw">
    <w:name w:val="No Spacing"/>
    <w:uiPriority w:val="1"/>
    <w:qFormat/>
    <w:rsid w:val="00562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562E5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Nagwek">
    <w:name w:val="header"/>
    <w:basedOn w:val="Normalny"/>
    <w:link w:val="NagwekZnak"/>
    <w:unhideWhenUsed/>
    <w:rsid w:val="0056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E5E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E5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62E5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62E5E"/>
    <w:rPr>
      <w:rFonts w:eastAsiaTheme="minorEastAsia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562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62E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62E5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2E5E"/>
    <w:rPr>
      <w:rFonts w:ascii="Calibri" w:hAnsi="Calibri" w:cs="Times New Roman"/>
    </w:rPr>
  </w:style>
  <w:style w:type="paragraph" w:styleId="Bezodstpw">
    <w:name w:val="No Spacing"/>
    <w:uiPriority w:val="1"/>
    <w:qFormat/>
    <w:rsid w:val="00562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562E5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Nagwek">
    <w:name w:val="header"/>
    <w:basedOn w:val="Normalny"/>
    <w:link w:val="NagwekZnak"/>
    <w:unhideWhenUsed/>
    <w:rsid w:val="0056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E5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5075</Words>
  <Characters>30455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2</cp:revision>
  <dcterms:created xsi:type="dcterms:W3CDTF">2018-11-23T08:37:00Z</dcterms:created>
  <dcterms:modified xsi:type="dcterms:W3CDTF">2018-11-23T08:48:00Z</dcterms:modified>
</cp:coreProperties>
</file>