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AFE" w:rsidRPr="00281BAE" w:rsidRDefault="00813E82" w:rsidP="00281BAE">
      <w:pPr>
        <w:jc w:val="right"/>
        <w:rPr>
          <w:rFonts w:ascii="Times New Roman" w:hAnsi="Times New Roman"/>
          <w:sz w:val="24"/>
          <w:szCs w:val="24"/>
        </w:rPr>
      </w:pPr>
      <w:r>
        <w:rPr>
          <w:rFonts w:ascii="Times New Roman" w:hAnsi="Times New Roman"/>
          <w:sz w:val="24"/>
          <w:szCs w:val="24"/>
        </w:rPr>
        <w:t>Sochaczew dnia 1</w:t>
      </w:r>
      <w:r w:rsidR="00FB6EC3">
        <w:rPr>
          <w:rFonts w:ascii="Times New Roman" w:hAnsi="Times New Roman"/>
          <w:sz w:val="24"/>
          <w:szCs w:val="24"/>
        </w:rPr>
        <w:t>2</w:t>
      </w:r>
      <w:r w:rsidR="00281BAE" w:rsidRPr="00281BAE">
        <w:rPr>
          <w:rFonts w:ascii="Times New Roman" w:hAnsi="Times New Roman"/>
          <w:sz w:val="24"/>
          <w:szCs w:val="24"/>
        </w:rPr>
        <w:t xml:space="preserve">.04.2018 r. </w:t>
      </w:r>
    </w:p>
    <w:p w:rsidR="00281BAE" w:rsidRPr="00281BAE" w:rsidRDefault="00281BAE">
      <w:pPr>
        <w:rPr>
          <w:rFonts w:ascii="Times New Roman" w:hAnsi="Times New Roman"/>
          <w:sz w:val="24"/>
          <w:szCs w:val="24"/>
        </w:rPr>
      </w:pPr>
      <w:r w:rsidRPr="00281BAE">
        <w:rPr>
          <w:rFonts w:ascii="Times New Roman" w:hAnsi="Times New Roman"/>
          <w:sz w:val="24"/>
          <w:szCs w:val="24"/>
        </w:rPr>
        <w:t>ZP.2710.8.</w:t>
      </w:r>
      <w:r w:rsidR="002622D6">
        <w:rPr>
          <w:rFonts w:ascii="Times New Roman" w:hAnsi="Times New Roman"/>
          <w:sz w:val="24"/>
          <w:szCs w:val="24"/>
        </w:rPr>
        <w:t>8</w:t>
      </w:r>
      <w:r w:rsidRPr="00281BAE">
        <w:rPr>
          <w:rFonts w:ascii="Times New Roman" w:hAnsi="Times New Roman"/>
          <w:sz w:val="24"/>
          <w:szCs w:val="24"/>
        </w:rPr>
        <w:t>.2018</w:t>
      </w:r>
    </w:p>
    <w:p w:rsidR="00281BAE" w:rsidRDefault="00370B6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370B67" w:rsidRDefault="00370B6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370B67" w:rsidRDefault="00370B6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370B67" w:rsidRPr="00281BAE" w:rsidRDefault="00370B67">
      <w:pPr>
        <w:rPr>
          <w:rFonts w:ascii="Times New Roman" w:hAnsi="Times New Roman"/>
          <w:sz w:val="24"/>
          <w:szCs w:val="24"/>
        </w:rPr>
      </w:pPr>
    </w:p>
    <w:p w:rsidR="00281BAE" w:rsidRPr="00281BAE" w:rsidRDefault="00281BAE" w:rsidP="00281BAE">
      <w:pPr>
        <w:jc w:val="both"/>
        <w:rPr>
          <w:rFonts w:ascii="Times New Roman" w:hAnsi="Times New Roman"/>
          <w:sz w:val="24"/>
          <w:szCs w:val="24"/>
        </w:rPr>
      </w:pPr>
      <w:r w:rsidRPr="00281BAE">
        <w:rPr>
          <w:rFonts w:ascii="Times New Roman" w:hAnsi="Times New Roman"/>
          <w:sz w:val="24"/>
          <w:szCs w:val="24"/>
        </w:rPr>
        <w:t xml:space="preserve">Burmistrz Miasta Sochaczew działając jako Zamawiający w postępowaniu prowadzonym w trybie przetargu nieograniczonego na Przebudowę amfiteatru w ramach projektu </w:t>
      </w:r>
      <w:r w:rsidRPr="00281BAE">
        <w:rPr>
          <w:rFonts w:ascii="Times New Roman" w:hAnsi="Times New Roman"/>
          <w:b/>
          <w:sz w:val="24"/>
          <w:szCs w:val="24"/>
        </w:rPr>
        <w:t xml:space="preserve">„Zagospodarowanie terenów nad Bzurą w Sochaczewie - etap II – wyeksponowanie walorów </w:t>
      </w:r>
      <w:proofErr w:type="spellStart"/>
      <w:r w:rsidRPr="00281BAE">
        <w:rPr>
          <w:rFonts w:ascii="Times New Roman" w:hAnsi="Times New Roman"/>
          <w:b/>
          <w:sz w:val="24"/>
          <w:szCs w:val="24"/>
        </w:rPr>
        <w:t>historyczno</w:t>
      </w:r>
      <w:proofErr w:type="spellEnd"/>
      <w:r w:rsidRPr="00281BAE">
        <w:rPr>
          <w:rFonts w:ascii="Times New Roman" w:hAnsi="Times New Roman"/>
          <w:b/>
          <w:sz w:val="24"/>
          <w:szCs w:val="24"/>
        </w:rPr>
        <w:t xml:space="preserve"> – kulturowych miasta</w:t>
      </w:r>
      <w:r w:rsidRPr="00281BAE">
        <w:rPr>
          <w:rFonts w:ascii="Times New Roman" w:hAnsi="Times New Roman"/>
          <w:sz w:val="24"/>
          <w:szCs w:val="24"/>
        </w:rPr>
        <w:t xml:space="preserve">”, Zagospodarowanie nabrzeża Bzury etap II-V, Modernizację budynku przystani w ramach projektu </w:t>
      </w:r>
      <w:r w:rsidRPr="00281BAE">
        <w:rPr>
          <w:rFonts w:ascii="Times New Roman" w:hAnsi="Times New Roman"/>
          <w:b/>
          <w:sz w:val="24"/>
          <w:szCs w:val="24"/>
        </w:rPr>
        <w:t>„Sochaczew od (Nowa)”</w:t>
      </w:r>
      <w:r w:rsidRPr="00281BAE">
        <w:rPr>
          <w:rFonts w:ascii="Times New Roman" w:hAnsi="Times New Roman"/>
          <w:sz w:val="24"/>
          <w:szCs w:val="24"/>
        </w:rPr>
        <w:t xml:space="preserve"> oraz Renowację parku przy ul. Traugutta w ramach projektu </w:t>
      </w:r>
      <w:r w:rsidRPr="00281BAE">
        <w:rPr>
          <w:rFonts w:ascii="Times New Roman" w:hAnsi="Times New Roman"/>
          <w:b/>
          <w:sz w:val="24"/>
          <w:szCs w:val="24"/>
        </w:rPr>
        <w:t>„Poprawa jakości środowiska miejskiego w Sochaczewie poprzez renowacje i rozwój terenów zieleni”</w:t>
      </w:r>
      <w:r w:rsidRPr="00281BAE">
        <w:rPr>
          <w:rFonts w:ascii="Times New Roman" w:hAnsi="Times New Roman"/>
          <w:sz w:val="24"/>
          <w:szCs w:val="24"/>
        </w:rPr>
        <w:t>,  informuje, że od jednego z Oferentów wpłynęło następujące zapytanie</w:t>
      </w:r>
    </w:p>
    <w:p w:rsidR="00281BAE" w:rsidRDefault="00281BAE">
      <w:pPr>
        <w:rPr>
          <w:rFonts w:ascii="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bookmarkStart w:id="0" w:name="_Hlk508096622"/>
      <w:r w:rsidRPr="00CE2CEB">
        <w:rPr>
          <w:rFonts w:ascii="Times New Roman" w:eastAsia="Times New Roman" w:hAnsi="Times New Roman"/>
          <w:sz w:val="24"/>
          <w:szCs w:val="24"/>
        </w:rPr>
        <w:t xml:space="preserve">Zgodnie z Załącznikiem nr 27 (Opis przedmiotu zamówienia) dla Części I </w:t>
      </w:r>
      <w:r w:rsidRPr="00CE2CEB">
        <w:rPr>
          <w:rFonts w:ascii="Times New Roman" w:eastAsia="Times New Roman" w:hAnsi="Times New Roman"/>
          <w:sz w:val="24"/>
          <w:szCs w:val="24"/>
          <w:shd w:val="clear" w:color="auto" w:fill="FFFFFF"/>
        </w:rPr>
        <w:t xml:space="preserve">w skład dokumentacji technicznej przedsięwzięcia wchodzi między innymi </w:t>
      </w:r>
      <w:r w:rsidRPr="00CE2CEB">
        <w:rPr>
          <w:rFonts w:ascii="Times New Roman" w:eastAsia="Times New Roman" w:hAnsi="Times New Roman"/>
          <w:sz w:val="24"/>
          <w:szCs w:val="24"/>
        </w:rPr>
        <w:t>projekt rozbiórek – Amfiteatru z widownią. Ww. projekt nie został załączony do materiałów przetargowych na stronie Zamawiającego. Prosimy o uzupełnienie.</w:t>
      </w:r>
    </w:p>
    <w:p w:rsidR="002622D6" w:rsidRPr="00CE2CEB" w:rsidRDefault="002622D6" w:rsidP="002622D6">
      <w:pPr>
        <w:autoSpaceDN w:val="0"/>
        <w:spacing w:line="276" w:lineRule="auto"/>
        <w:jc w:val="both"/>
        <w:rPr>
          <w:rFonts w:ascii="Times New Roman" w:eastAsia="Times New Roman" w:hAnsi="Times New Roman"/>
          <w:b/>
          <w:sz w:val="24"/>
          <w:szCs w:val="24"/>
        </w:rPr>
      </w:pPr>
      <w:r w:rsidRPr="00CE2CEB">
        <w:rPr>
          <w:rFonts w:ascii="Times New Roman" w:eastAsia="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Część I. Dokumentacja techniczna – projekt rozbiórki Amfiteatru z</w:t>
      </w:r>
      <w:r w:rsidR="00D3178E">
        <w:rPr>
          <w:rFonts w:ascii="Times New Roman" w:hAnsi="Times New Roman"/>
          <w:sz w:val="24"/>
          <w:szCs w:val="24"/>
        </w:rPr>
        <w:t xml:space="preserve"> widownią – został uzupełniony: Dok i uzgodnienia cz. I </w:t>
      </w:r>
      <w:proofErr w:type="spellStart"/>
      <w:r w:rsidR="00D3178E">
        <w:rPr>
          <w:rFonts w:ascii="Times New Roman" w:hAnsi="Times New Roman"/>
          <w:sz w:val="24"/>
          <w:szCs w:val="24"/>
        </w:rPr>
        <w:t>i</w:t>
      </w:r>
      <w:proofErr w:type="spellEnd"/>
      <w:r w:rsidR="00D3178E">
        <w:rPr>
          <w:rFonts w:ascii="Times New Roman" w:hAnsi="Times New Roman"/>
          <w:sz w:val="24"/>
          <w:szCs w:val="24"/>
        </w:rPr>
        <w:t xml:space="preserve"> II – Projekt rozbiórki </w:t>
      </w:r>
    </w:p>
    <w:p w:rsidR="00CE2CEB" w:rsidRPr="00CE2CEB" w:rsidRDefault="00CE2CEB" w:rsidP="00CE2CEB">
      <w:pPr>
        <w:rPr>
          <w:rFonts w:ascii="Times New Roman" w:hAnsi="Times New Roman"/>
          <w:b/>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Części I: Projekt wykonawczy branży drogowej zawiera tylko 1 rysunek. Prosimy o uzupełnienie pozostałych rysunków.</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rPr>
          <w:rFonts w:ascii="Times New Roman" w:hAnsi="Times New Roman"/>
          <w:b/>
          <w:sz w:val="24"/>
          <w:szCs w:val="24"/>
        </w:rPr>
      </w:pPr>
      <w:r w:rsidRPr="00CE2CEB">
        <w:rPr>
          <w:rFonts w:ascii="Times New Roman" w:hAnsi="Times New Roman"/>
          <w:sz w:val="24"/>
          <w:szCs w:val="24"/>
        </w:rPr>
        <w:t xml:space="preserve">Część I. Projekt wykonawczy branży drogowej został uzupełniony.  </w:t>
      </w:r>
    </w:p>
    <w:p w:rsidR="002622D6" w:rsidRPr="00CE2CEB" w:rsidRDefault="002622D6" w:rsidP="002622D6">
      <w:pPr>
        <w:autoSpaceDN w:val="0"/>
        <w:spacing w:line="276" w:lineRule="auto"/>
        <w:ind w:left="360"/>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 xml:space="preserve">Część I: w przedmiarze PR_I_A występuje pozycja dotycząca wzmocnienia konstrukcji nasypów </w:t>
      </w:r>
      <w:proofErr w:type="spellStart"/>
      <w:r w:rsidRPr="00CE2CEB">
        <w:rPr>
          <w:rFonts w:ascii="Times New Roman" w:eastAsia="Times New Roman" w:hAnsi="Times New Roman"/>
          <w:sz w:val="24"/>
          <w:szCs w:val="24"/>
        </w:rPr>
        <w:t>geosyntetykami</w:t>
      </w:r>
      <w:proofErr w:type="spellEnd"/>
      <w:r w:rsidRPr="00CE2CEB">
        <w:rPr>
          <w:rFonts w:ascii="Times New Roman" w:eastAsia="Times New Roman" w:hAnsi="Times New Roman"/>
          <w:sz w:val="24"/>
          <w:szCs w:val="24"/>
        </w:rPr>
        <w:t xml:space="preserve">. Prosimy o wskazanie parametrów </w:t>
      </w:r>
      <w:proofErr w:type="spellStart"/>
      <w:r w:rsidRPr="00CE2CEB">
        <w:rPr>
          <w:rFonts w:ascii="Times New Roman" w:eastAsia="Times New Roman" w:hAnsi="Times New Roman"/>
          <w:sz w:val="24"/>
          <w:szCs w:val="24"/>
        </w:rPr>
        <w:t>geosyntetyków</w:t>
      </w:r>
      <w:proofErr w:type="spellEnd"/>
      <w:r w:rsidRPr="00CE2CEB">
        <w:rPr>
          <w:rFonts w:ascii="Times New Roman" w:eastAsia="Times New Roman" w:hAnsi="Times New Roman"/>
          <w:sz w:val="24"/>
          <w:szCs w:val="24"/>
        </w:rPr>
        <w:t xml:space="preserve"> lub przekazanie odpowiedniej ST.</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xml:space="preserve">Część I Pozycja została ujęta w przedmiarze omyłkowo. Projektowana konstrukcja widowni nie zakłada wzmacniania gruntu </w:t>
      </w:r>
      <w:proofErr w:type="spellStart"/>
      <w:r w:rsidRPr="00CE2CEB">
        <w:rPr>
          <w:rFonts w:ascii="Times New Roman" w:hAnsi="Times New Roman"/>
          <w:sz w:val="24"/>
          <w:szCs w:val="24"/>
        </w:rPr>
        <w:t>geosyntetykami</w:t>
      </w:r>
      <w:proofErr w:type="spellEnd"/>
      <w:r w:rsidRPr="00CE2CEB">
        <w:rPr>
          <w:rFonts w:ascii="Times New Roman" w:hAnsi="Times New Roman"/>
          <w:sz w:val="24"/>
          <w:szCs w:val="24"/>
        </w:rPr>
        <w:t xml:space="preserve">. Prosimy o wykreślenie pozycji. </w:t>
      </w:r>
    </w:p>
    <w:p w:rsidR="002622D6" w:rsidRPr="00CE2CEB" w:rsidRDefault="002622D6" w:rsidP="002622D6">
      <w:pPr>
        <w:autoSpaceDN w:val="0"/>
        <w:spacing w:line="276" w:lineRule="auto"/>
        <w:ind w:left="360"/>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rPr>
          <w:rFonts w:ascii="Times New Roman" w:eastAsia="Times New Roman" w:hAnsi="Times New Roman"/>
          <w:sz w:val="24"/>
          <w:szCs w:val="24"/>
        </w:rPr>
      </w:pPr>
      <w:r w:rsidRPr="00CE2CEB">
        <w:rPr>
          <w:rFonts w:ascii="Times New Roman" w:eastAsia="Times New Roman" w:hAnsi="Times New Roman"/>
          <w:sz w:val="24"/>
          <w:szCs w:val="24"/>
        </w:rPr>
        <w:t>Część I: rysunki branży architektonicznej i konstrukcyjnej odwołują się do rysunków PW/D. W materiałach przetargowych brakuje rysunków PW branży drogowej (poza planem tyczenia). Prosimy o uzupełnienie.</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Część I. Rysunki PW branży drogowej zostały uzupełnione.</w:t>
      </w:r>
    </w:p>
    <w:p w:rsidR="00CE2CEB" w:rsidRPr="00CE2CEB" w:rsidRDefault="00CE2CEB" w:rsidP="002622D6">
      <w:pPr>
        <w:autoSpaceDN w:val="0"/>
        <w:jc w:val="both"/>
        <w:rPr>
          <w:rFonts w:ascii="Times New Roman" w:hAnsi="Times New Roman"/>
          <w:b/>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lastRenderedPageBreak/>
        <w:t>Część IV, etap II – branża drogowa: na rys. D_II_PW_02 występują krawężniki betonowe 15x30, w przedmiarze są krawężniki betonowe 20x30. Które kraw</w:t>
      </w:r>
      <w:r w:rsidRPr="00CE2CEB">
        <w:rPr>
          <w:rFonts w:ascii="Times New Roman" w:eastAsia="Times New Roman" w:hAnsi="Times New Roman"/>
          <w:sz w:val="24"/>
          <w:szCs w:val="24"/>
        </w:rPr>
        <w:t>ężniki należy przyjąć do wyceny?</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xml:space="preserve">Część IV, etap II – do wyceny należy przyjąć krawężniki betonowe 15x30 tak jak </w:t>
      </w:r>
      <w:r w:rsidRPr="00CE2CEB">
        <w:rPr>
          <w:rFonts w:ascii="Times New Roman" w:hAnsi="Times New Roman"/>
          <w:sz w:val="24"/>
          <w:szCs w:val="24"/>
        </w:rPr>
        <w:br/>
        <w:t>w uzgodnionej dokumentacji projektowej i SST dla tego etapu.</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Wszystkie krawężniki w etapach I- V posiadają taką szerokość.</w:t>
      </w:r>
    </w:p>
    <w:p w:rsidR="002622D6" w:rsidRPr="00CE2CEB" w:rsidRDefault="002622D6" w:rsidP="002622D6">
      <w:pPr>
        <w:autoSpaceDN w:val="0"/>
        <w:spacing w:line="276" w:lineRule="auto"/>
        <w:ind w:left="360"/>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Część IV, etap II – branża drogowa: w przedmiarze robót podano za małe ilości podbudowy z kruszywa stabilizowanego cementem – zgodnie z rys. D_II_PW_02 podbudowy z kruszywa stabilizowanego cementem występuje również pod krawężnikami jezdni ul. Podzamcze. Prosimy o wskazanie właściwych ilości.</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Część IV, etap II –  Mamy różne rodzaje nawierzchnie a wiec:</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nawierzchnia betonowa (miejsca parkingowe wzdłuż ul. Podzamcze miejsca postojowe i plac manewrowy w rejonie przystani) – KR2,</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warstwa ścieralna z betonu cementowego C25/30 (</w:t>
      </w:r>
      <w:proofErr w:type="spellStart"/>
      <w:r w:rsidRPr="00CE2CEB">
        <w:rPr>
          <w:rFonts w:ascii="Times New Roman" w:hAnsi="Times New Roman"/>
          <w:sz w:val="24"/>
          <w:szCs w:val="24"/>
        </w:rPr>
        <w:t>dylatowana</w:t>
      </w:r>
      <w:proofErr w:type="spellEnd"/>
      <w:r w:rsidRPr="00CE2CEB">
        <w:rPr>
          <w:rFonts w:ascii="Times New Roman" w:hAnsi="Times New Roman"/>
          <w:sz w:val="24"/>
          <w:szCs w:val="24"/>
        </w:rPr>
        <w:t xml:space="preserve">, </w:t>
      </w:r>
      <w:proofErr w:type="spellStart"/>
      <w:r w:rsidRPr="00CE2CEB">
        <w:rPr>
          <w:rFonts w:ascii="Times New Roman" w:hAnsi="Times New Roman"/>
          <w:sz w:val="24"/>
          <w:szCs w:val="24"/>
        </w:rPr>
        <w:t>dyblowana</w:t>
      </w:r>
      <w:proofErr w:type="spellEnd"/>
      <w:r w:rsidRPr="00CE2CEB">
        <w:rPr>
          <w:rFonts w:ascii="Times New Roman" w:hAnsi="Times New Roman"/>
          <w:sz w:val="24"/>
          <w:szCs w:val="24"/>
        </w:rPr>
        <w:t xml:space="preserve">), grubość 19 cm </w:t>
      </w:r>
      <w:r w:rsidRPr="00CE2CEB">
        <w:rPr>
          <w:rFonts w:ascii="Times New Roman" w:hAnsi="Times New Roman"/>
          <w:sz w:val="24"/>
          <w:szCs w:val="24"/>
        </w:rPr>
        <w:br/>
        <w:t>-1152m²</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podbudowa , chudy beton cementowy C8/10, grubość 13 cm 1 -1173m²,</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xml:space="preserve">- wzmocnienie podłoża gruntowego, kruszywo stabilizowane cementem, grubość 30 cm </w:t>
      </w:r>
      <w:r w:rsidRPr="00CE2CEB">
        <w:rPr>
          <w:rFonts w:ascii="Times New Roman" w:hAnsi="Times New Roman"/>
          <w:sz w:val="24"/>
          <w:szCs w:val="24"/>
        </w:rPr>
        <w:br/>
        <w:t>- 1271m²,</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Nawierzchnia ciąg pieszo jezdny:</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prefabrykowane płyty betonowe 50x50 cm, grubość 10 cm -1013m²,</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podsypka cementowo-piaskowa, grubość 3 cm, -1013m²,</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podbudowa odpowiednia dla kategorii ruchu KR2, kruszywa łamanego o frakcji 0/31.5, grubość  27 cm - 1013m²,</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xml:space="preserve">- wzmocnienie podłoża gruntowego, kruszywo stabilizowane cementem, grubość 25 cm </w:t>
      </w:r>
      <w:r w:rsidRPr="00CE2CEB">
        <w:rPr>
          <w:rFonts w:ascii="Times New Roman" w:hAnsi="Times New Roman"/>
          <w:sz w:val="24"/>
          <w:szCs w:val="24"/>
        </w:rPr>
        <w:br/>
        <w:t>-1030m².</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Nawierzchnia chodnika - kostka betonowa czerwona:</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warstwa ścieralna z kostki betonowej, grubość 8 cm -58m²,</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podsypka cementowo-piaskowa, grubość 3 cm -58m²,</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podbudowa z kruszywa łamanego o frakcji 0/31.5, grubość 15 cm - 58m²,</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wzmocnienie podłoża gruntowego, kruszywo stabilizowane cementem, grubość 15 cm.</w:t>
      </w:r>
      <w:r w:rsidRPr="00CE2CEB">
        <w:rPr>
          <w:rFonts w:ascii="Times New Roman" w:hAnsi="Times New Roman"/>
          <w:sz w:val="24"/>
          <w:szCs w:val="24"/>
        </w:rPr>
        <w:br/>
        <w:t>-60m².</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Część IV, etap II – na rys. AW_II_ZE_02 są kosze gabionowe – prosimy o przekazanie odpowiedniej specyfikacji technicznej.</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Część IV, etap II –  w załączeniu uzupełniamy SIWZ o specyfikację technic</w:t>
      </w:r>
      <w:r w:rsidR="00D3178E">
        <w:rPr>
          <w:rFonts w:ascii="Times New Roman" w:hAnsi="Times New Roman"/>
          <w:sz w:val="24"/>
          <w:szCs w:val="24"/>
        </w:rPr>
        <w:t>zną wykonania koszy gabionowych: Specyfikacje i przedmiary - ST_II_A_03 (gabiony)</w:t>
      </w:r>
    </w:p>
    <w:p w:rsidR="002622D6" w:rsidRPr="00CE2CEB" w:rsidRDefault="002622D6" w:rsidP="002622D6">
      <w:pPr>
        <w:autoSpaceDN w:val="0"/>
        <w:spacing w:line="276" w:lineRule="auto"/>
        <w:ind w:left="360"/>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lastRenderedPageBreak/>
        <w:t>Część IV, etap II – na rys. AW_II_ZE_02 są kosze gabionowe – prosimy o wskazanie wymiarów koszy.</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xml:space="preserve">Część IV, etap II – wymiary koszy należy przyjąć na podstawie rysunku AW_II_ZE_01 </w:t>
      </w:r>
      <w:r w:rsidRPr="00CE2CEB">
        <w:rPr>
          <w:rFonts w:ascii="Times New Roman" w:hAnsi="Times New Roman"/>
          <w:sz w:val="24"/>
          <w:szCs w:val="24"/>
        </w:rPr>
        <w:br/>
        <w:t xml:space="preserve">w oparciu o systemowe wymiary dostawców gabionów. </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Część IV, etap II –kosze gabionowe – prosimy o wskazanie wymagań/ parametrów dla siatki.</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xml:space="preserve">Część IV, etap II – parametry siatki: siatka zgrzewana z drutu stalowego, oczka kwadratowe. Drut zabezpieczony przed korozją poprzez pokrycie powłoką cynkowo-aluminiową. Parametry wypełnienia – kamień naturalny lub brukowy, kształt regularny, zbliżony do prostopadłościanu, wielkość ok 10-20cm kamień układany ręcznie. </w:t>
      </w:r>
    </w:p>
    <w:p w:rsidR="002622D6" w:rsidRPr="00CE2CEB" w:rsidRDefault="002622D6" w:rsidP="002622D6">
      <w:pPr>
        <w:autoSpaceDN w:val="0"/>
        <w:jc w:val="both"/>
        <w:rPr>
          <w:rFonts w:ascii="Times New Roman" w:hAnsi="Times New Roman"/>
          <w:b/>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Część IV, etap II –kosze gabionowe – prosimy o wskazanie wymagań/ parametrów dla wypełnienia koszy.</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xml:space="preserve">Część IV, etap II – parametry wypełnienia – kamień naturalny lub brukowy, kształt regularny, zbliżony do prostopadłościanu, wielkość ok 10-20cm kamień układany ręcznie. </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Część IV, etap III – branża drogowa: podane w przedmiarze robót ilości poszczególnych warstw nawierzchni nie uwzględniają odsadzek. Prosimy o wskazanie właściwych ilości.</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Część IV, etap III – powierzchnia ścieżki rowerowej KR-1:</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warstwa ścieralna z betonu cementowego C25/30 (</w:t>
      </w:r>
      <w:proofErr w:type="spellStart"/>
      <w:r w:rsidRPr="00CE2CEB">
        <w:rPr>
          <w:rFonts w:ascii="Times New Roman" w:hAnsi="Times New Roman"/>
          <w:sz w:val="24"/>
          <w:szCs w:val="24"/>
        </w:rPr>
        <w:t>dylatowana</w:t>
      </w:r>
      <w:proofErr w:type="spellEnd"/>
      <w:r w:rsidRPr="00CE2CEB">
        <w:rPr>
          <w:rFonts w:ascii="Times New Roman" w:hAnsi="Times New Roman"/>
          <w:sz w:val="24"/>
          <w:szCs w:val="24"/>
        </w:rPr>
        <w:t xml:space="preserve">, </w:t>
      </w:r>
      <w:proofErr w:type="spellStart"/>
      <w:r w:rsidRPr="00CE2CEB">
        <w:rPr>
          <w:rFonts w:ascii="Times New Roman" w:hAnsi="Times New Roman"/>
          <w:sz w:val="24"/>
          <w:szCs w:val="24"/>
        </w:rPr>
        <w:t>dyblowana</w:t>
      </w:r>
      <w:proofErr w:type="spellEnd"/>
      <w:r w:rsidRPr="00CE2CEB">
        <w:rPr>
          <w:rFonts w:ascii="Times New Roman" w:hAnsi="Times New Roman"/>
          <w:sz w:val="24"/>
          <w:szCs w:val="24"/>
        </w:rPr>
        <w:t>), grubość 17 cm</w:t>
      </w:r>
      <w:r w:rsidRPr="00CE2CEB">
        <w:rPr>
          <w:rFonts w:ascii="Times New Roman" w:hAnsi="Times New Roman"/>
          <w:sz w:val="24"/>
          <w:szCs w:val="24"/>
        </w:rPr>
        <w:br/>
        <w:t>-4810m²,</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podbudowa, chudy beton cementowy C8/10, grubość 13 cm -5119m2</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xml:space="preserve">- wzmocnienie podłoża gruntowego, kruszywo stabilizowane cementem </w:t>
      </w:r>
      <w:proofErr w:type="spellStart"/>
      <w:r w:rsidRPr="00CE2CEB">
        <w:rPr>
          <w:rFonts w:ascii="Times New Roman" w:hAnsi="Times New Roman"/>
          <w:sz w:val="24"/>
          <w:szCs w:val="24"/>
        </w:rPr>
        <w:t>Rm</w:t>
      </w:r>
      <w:proofErr w:type="spellEnd"/>
      <w:r w:rsidRPr="00CE2CEB">
        <w:rPr>
          <w:rFonts w:ascii="Times New Roman" w:hAnsi="Times New Roman"/>
          <w:sz w:val="24"/>
          <w:szCs w:val="24"/>
        </w:rPr>
        <w:t xml:space="preserve">=2.5 </w:t>
      </w:r>
      <w:proofErr w:type="spellStart"/>
      <w:r w:rsidRPr="00CE2CEB">
        <w:rPr>
          <w:rFonts w:ascii="Times New Roman" w:hAnsi="Times New Roman"/>
          <w:sz w:val="24"/>
          <w:szCs w:val="24"/>
        </w:rPr>
        <w:t>MPa</w:t>
      </w:r>
      <w:proofErr w:type="spellEnd"/>
      <w:r w:rsidRPr="00CE2CEB">
        <w:rPr>
          <w:rFonts w:ascii="Times New Roman" w:hAnsi="Times New Roman"/>
          <w:sz w:val="24"/>
          <w:szCs w:val="24"/>
        </w:rPr>
        <w:t>, grubość 30 cm - 5736m².</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Część IV, etap III – na rys. AW_III_ZE_01 są odwołania do rys. AW_III_ZE_02, którego brakuje w materiałach przetargowych. Prosimy o uzupełnienie.</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Część IV, etap III –  odwołanie na rysunku zostało naniesione omyłkowo. Wszystkie informacje dot. geometrii płyt mineralno-akrylowych stosowanych jako siedzisko projektowanej ławki ujęto na rysunku AW_III_ZE_01 oraz AW_III_DE_01.</w:t>
      </w:r>
    </w:p>
    <w:p w:rsidR="002622D6" w:rsidRPr="00CE2CEB" w:rsidRDefault="002622D6" w:rsidP="002622D6">
      <w:pPr>
        <w:autoSpaceDN w:val="0"/>
        <w:spacing w:line="276" w:lineRule="auto"/>
        <w:ind w:left="360"/>
        <w:jc w:val="both"/>
        <w:rPr>
          <w:rFonts w:ascii="Times New Roman" w:eastAsia="Times New Roman" w:hAnsi="Times New Roman"/>
          <w:sz w:val="24"/>
          <w:szCs w:val="24"/>
        </w:rPr>
      </w:pPr>
    </w:p>
    <w:p w:rsidR="002622D6"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Część IV, etap IV – branża drogowa: na rys. D_IV_PW_02 występują krawężniki betonowe 15x30, w przedmiarze są krawężniki betonowe 20x30. Które krawężniki należy przyjąć do wyceny?</w:t>
      </w:r>
    </w:p>
    <w:p w:rsidR="00D3178E" w:rsidRPr="00CE2CEB" w:rsidRDefault="00D3178E" w:rsidP="00D3178E">
      <w:pPr>
        <w:autoSpaceDN w:val="0"/>
        <w:spacing w:line="276" w:lineRule="auto"/>
        <w:ind w:left="360"/>
        <w:jc w:val="both"/>
        <w:rPr>
          <w:rFonts w:ascii="Times New Roman" w:eastAsia="Times New Roman" w:hAnsi="Times New Roman"/>
          <w:sz w:val="24"/>
          <w:szCs w:val="24"/>
        </w:rPr>
      </w:pP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lastRenderedPageBreak/>
        <w:t>Część IV, etap IV – należy przyjąć krawężniki betonowe 15x30 tak jak w uzgodnionej dokumentacji projektowej i SST dla tego etapu.</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Wszystkie krawężniki w etapach I- V posiadają taką szerokość.</w:t>
      </w:r>
    </w:p>
    <w:p w:rsidR="00CE2CEB" w:rsidRPr="00CE2CEB" w:rsidRDefault="00CE2CEB" w:rsidP="002622D6">
      <w:pPr>
        <w:autoSpaceDN w:val="0"/>
        <w:jc w:val="both"/>
        <w:rPr>
          <w:rFonts w:ascii="Times New Roman" w:hAnsi="Times New Roman"/>
          <w:b/>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Część IV, etap IV – branża drogowa: jezdnia ul. Moniuszki – podane w przedmiarze robót ilości poszczególnych warstw nawierzchni nie uwzględniają odsadzek. Prosimy o wskazanie właściwych ilości.</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Część IV, etap IV – powierzchnia jezdni ul. Moniuszki:</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warstwa ścieralna z kruszywa łamanego 0/31.5, grubość 15 cm, - 390m²,</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podbudowa z kruszywa łamanego o frakcji 0/63, grubość 20 cm, - 442m²,</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xml:space="preserve">- wzmocnienie podłoża gruntowego, kruszywo stabilizowane cementem </w:t>
      </w:r>
      <w:proofErr w:type="spellStart"/>
      <w:r w:rsidRPr="00CE2CEB">
        <w:rPr>
          <w:rFonts w:ascii="Times New Roman" w:hAnsi="Times New Roman"/>
          <w:sz w:val="24"/>
          <w:szCs w:val="24"/>
        </w:rPr>
        <w:t>Rm</w:t>
      </w:r>
      <w:proofErr w:type="spellEnd"/>
      <w:r w:rsidRPr="00CE2CEB">
        <w:rPr>
          <w:rFonts w:ascii="Times New Roman" w:hAnsi="Times New Roman"/>
          <w:sz w:val="24"/>
          <w:szCs w:val="24"/>
        </w:rPr>
        <w:t xml:space="preserve">=2.5 </w:t>
      </w:r>
      <w:proofErr w:type="spellStart"/>
      <w:r w:rsidRPr="00CE2CEB">
        <w:rPr>
          <w:rFonts w:ascii="Times New Roman" w:hAnsi="Times New Roman"/>
          <w:sz w:val="24"/>
          <w:szCs w:val="24"/>
        </w:rPr>
        <w:t>MPa</w:t>
      </w:r>
      <w:proofErr w:type="spellEnd"/>
      <w:r w:rsidRPr="00CE2CEB">
        <w:rPr>
          <w:rFonts w:ascii="Times New Roman" w:hAnsi="Times New Roman"/>
          <w:sz w:val="24"/>
          <w:szCs w:val="24"/>
        </w:rPr>
        <w:t>, grubość 30 cm - 507m².</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Część IV, etap IV – branża drogowa: plac manewrowy – w przedmiarze robót podano za małe ilości podbudowy z kruszywa stabilizowanego cementem – zgodnie z rys. D_IV_PW_02 podbudowy z kruszywa stabilizowanego cementem występuje również pod krawężnikami. Prosimy o wskazanie właściwych ilości.</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xml:space="preserve">Część IV, etap IV – plac manewrowy , dla placu manewrowego warstwa wzmocnienia podłoża gruntowego, kruszywo stabilizowane cementem </w:t>
      </w:r>
      <w:proofErr w:type="spellStart"/>
      <w:r w:rsidRPr="00CE2CEB">
        <w:rPr>
          <w:rFonts w:ascii="Times New Roman" w:hAnsi="Times New Roman"/>
          <w:sz w:val="24"/>
          <w:szCs w:val="24"/>
        </w:rPr>
        <w:t>Rm</w:t>
      </w:r>
      <w:proofErr w:type="spellEnd"/>
      <w:r w:rsidRPr="00CE2CEB">
        <w:rPr>
          <w:rFonts w:ascii="Times New Roman" w:hAnsi="Times New Roman"/>
          <w:sz w:val="24"/>
          <w:szCs w:val="24"/>
        </w:rPr>
        <w:t xml:space="preserve">=2.5 </w:t>
      </w:r>
      <w:proofErr w:type="spellStart"/>
      <w:r w:rsidRPr="00CE2CEB">
        <w:rPr>
          <w:rFonts w:ascii="Times New Roman" w:hAnsi="Times New Roman"/>
          <w:sz w:val="24"/>
          <w:szCs w:val="24"/>
        </w:rPr>
        <w:t>MPa</w:t>
      </w:r>
      <w:proofErr w:type="spellEnd"/>
      <w:r w:rsidRPr="00CE2CEB">
        <w:rPr>
          <w:rFonts w:ascii="Times New Roman" w:hAnsi="Times New Roman"/>
          <w:sz w:val="24"/>
          <w:szCs w:val="24"/>
        </w:rPr>
        <w:t xml:space="preserve">, grubość 25 cm </w:t>
      </w:r>
      <w:r w:rsidRPr="00CE2CEB">
        <w:rPr>
          <w:rFonts w:ascii="Times New Roman" w:hAnsi="Times New Roman"/>
          <w:sz w:val="24"/>
          <w:szCs w:val="24"/>
        </w:rPr>
        <w:br/>
        <w:t>- 719m²,</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Ponadto podaje powierzchnie z odsadzkami dla ścieżek rowerowych KR-1</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warstwa ścieralna z betonu cementowego C25/30 (</w:t>
      </w:r>
      <w:proofErr w:type="spellStart"/>
      <w:r w:rsidRPr="00CE2CEB">
        <w:rPr>
          <w:rFonts w:ascii="Times New Roman" w:hAnsi="Times New Roman"/>
          <w:sz w:val="24"/>
          <w:szCs w:val="24"/>
        </w:rPr>
        <w:t>dylatowana</w:t>
      </w:r>
      <w:proofErr w:type="spellEnd"/>
      <w:r w:rsidRPr="00CE2CEB">
        <w:rPr>
          <w:rFonts w:ascii="Times New Roman" w:hAnsi="Times New Roman"/>
          <w:sz w:val="24"/>
          <w:szCs w:val="24"/>
        </w:rPr>
        <w:t xml:space="preserve">, </w:t>
      </w:r>
      <w:proofErr w:type="spellStart"/>
      <w:r w:rsidRPr="00CE2CEB">
        <w:rPr>
          <w:rFonts w:ascii="Times New Roman" w:hAnsi="Times New Roman"/>
          <w:sz w:val="24"/>
          <w:szCs w:val="24"/>
        </w:rPr>
        <w:t>dyblowana</w:t>
      </w:r>
      <w:proofErr w:type="spellEnd"/>
      <w:r w:rsidRPr="00CE2CEB">
        <w:rPr>
          <w:rFonts w:ascii="Times New Roman" w:hAnsi="Times New Roman"/>
          <w:sz w:val="24"/>
          <w:szCs w:val="24"/>
        </w:rPr>
        <w:t xml:space="preserve">), grubość 17 cm </w:t>
      </w:r>
      <w:r w:rsidRPr="00CE2CEB">
        <w:rPr>
          <w:rFonts w:ascii="Times New Roman" w:hAnsi="Times New Roman"/>
          <w:sz w:val="24"/>
          <w:szCs w:val="24"/>
        </w:rPr>
        <w:br/>
        <w:t xml:space="preserve"> -940m²,</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podbudowa, chudy beton cementowy C8/10, grubość 13 cm -836m²,</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xml:space="preserve">- wzmocnienie podłoża gruntowego, kruszywo stabilizowane cementem </w:t>
      </w:r>
      <w:proofErr w:type="spellStart"/>
      <w:r w:rsidRPr="00CE2CEB">
        <w:rPr>
          <w:rFonts w:ascii="Times New Roman" w:hAnsi="Times New Roman"/>
          <w:sz w:val="24"/>
          <w:szCs w:val="24"/>
        </w:rPr>
        <w:t>Rm</w:t>
      </w:r>
      <w:proofErr w:type="spellEnd"/>
      <w:r w:rsidRPr="00CE2CEB">
        <w:rPr>
          <w:rFonts w:ascii="Times New Roman" w:hAnsi="Times New Roman"/>
          <w:sz w:val="24"/>
          <w:szCs w:val="24"/>
        </w:rPr>
        <w:t xml:space="preserve"> = 2.5 </w:t>
      </w:r>
      <w:proofErr w:type="spellStart"/>
      <w:r w:rsidRPr="00CE2CEB">
        <w:rPr>
          <w:rFonts w:ascii="Times New Roman" w:hAnsi="Times New Roman"/>
          <w:sz w:val="24"/>
          <w:szCs w:val="24"/>
        </w:rPr>
        <w:t>MPa</w:t>
      </w:r>
      <w:proofErr w:type="spellEnd"/>
      <w:r w:rsidRPr="00CE2CEB">
        <w:rPr>
          <w:rFonts w:ascii="Times New Roman" w:hAnsi="Times New Roman"/>
          <w:sz w:val="24"/>
          <w:szCs w:val="24"/>
        </w:rPr>
        <w:t>, grubość 30 cm - 1027m².</w:t>
      </w:r>
    </w:p>
    <w:p w:rsidR="002622D6" w:rsidRPr="00CE2CEB" w:rsidRDefault="002622D6" w:rsidP="002622D6">
      <w:pPr>
        <w:autoSpaceDN w:val="0"/>
        <w:spacing w:line="276" w:lineRule="auto"/>
        <w:ind w:left="360"/>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Część IV, etap IV – branża drogowa: zgodnie z rys. D_IV_PW_02 podbudowa z kruszywa stabilizowanego cementem (dla nawierzchni z płyt betonowych) ma grubość 25 cm, a w przedmiarze podano grubość 20 cm. Która z nich jest właściwa?</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xml:space="preserve">Część IV, etap IV – należy przyjąć wzmocnienie podłoża gruntowego z kruszywa </w:t>
      </w:r>
      <w:proofErr w:type="spellStart"/>
      <w:r w:rsidRPr="00CE2CEB">
        <w:rPr>
          <w:rFonts w:ascii="Times New Roman" w:hAnsi="Times New Roman"/>
          <w:sz w:val="24"/>
          <w:szCs w:val="24"/>
        </w:rPr>
        <w:t>stablilizowanego</w:t>
      </w:r>
      <w:proofErr w:type="spellEnd"/>
      <w:r w:rsidRPr="00CE2CEB">
        <w:rPr>
          <w:rFonts w:ascii="Times New Roman" w:hAnsi="Times New Roman"/>
          <w:sz w:val="24"/>
          <w:szCs w:val="24"/>
        </w:rPr>
        <w:t xml:space="preserve"> cementem dla nawierzchni płyt betonowych ma posiadać grubość tak jak </w:t>
      </w:r>
      <w:r w:rsidRPr="00CE2CEB">
        <w:rPr>
          <w:rFonts w:ascii="Times New Roman" w:hAnsi="Times New Roman"/>
          <w:sz w:val="24"/>
          <w:szCs w:val="24"/>
        </w:rPr>
        <w:br/>
        <w:t>w uzgodnionej dokumentacji projektowej, SST i przekazanym przedmiarze robót, gr. 25cm.</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Część IV, etap IV: w przedmiarze PR_IV_A występuje odwodnienie liniowe. Prosimy o wskazanie parametrów lub przekazanie odpowiedniej ST.</w:t>
      </w:r>
    </w:p>
    <w:p w:rsidR="00D3178E" w:rsidRDefault="00D3178E" w:rsidP="00D3178E">
      <w:pPr>
        <w:autoSpaceDN w:val="0"/>
        <w:spacing w:line="276" w:lineRule="auto"/>
        <w:jc w:val="both"/>
        <w:rPr>
          <w:rFonts w:ascii="Times New Roman" w:eastAsia="Times New Roman" w:hAnsi="Times New Roman"/>
          <w:sz w:val="24"/>
          <w:szCs w:val="24"/>
        </w:rPr>
      </w:pPr>
    </w:p>
    <w:p w:rsidR="00D3178E" w:rsidRPr="00CE2CEB" w:rsidRDefault="00D3178E" w:rsidP="00D3178E">
      <w:pPr>
        <w:autoSpaceDN w:val="0"/>
        <w:spacing w:line="276" w:lineRule="auto"/>
        <w:jc w:val="both"/>
        <w:rPr>
          <w:rFonts w:ascii="Times New Roman" w:eastAsia="Times New Roman" w:hAnsi="Times New Roman"/>
          <w:sz w:val="24"/>
          <w:szCs w:val="24"/>
        </w:rPr>
      </w:pP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xml:space="preserve">Część IV, etap IV – detal korytka został ujęty na rysunku AW_IV_DE_01. Informacje uszczegóławiające: kanał z </w:t>
      </w:r>
      <w:proofErr w:type="spellStart"/>
      <w:r w:rsidRPr="00CE2CEB">
        <w:rPr>
          <w:rFonts w:ascii="Times New Roman" w:hAnsi="Times New Roman"/>
          <w:sz w:val="24"/>
          <w:szCs w:val="24"/>
        </w:rPr>
        <w:t>polimerobetonu</w:t>
      </w:r>
      <w:proofErr w:type="spellEnd"/>
      <w:r w:rsidRPr="00CE2CEB">
        <w:rPr>
          <w:rFonts w:ascii="Times New Roman" w:hAnsi="Times New Roman"/>
          <w:sz w:val="24"/>
          <w:szCs w:val="24"/>
        </w:rPr>
        <w:t xml:space="preserve"> spadkowy, rama ze stali nierdzewnej, ruszt </w:t>
      </w:r>
      <w:r w:rsidRPr="00CE2CEB">
        <w:rPr>
          <w:rFonts w:ascii="Times New Roman" w:hAnsi="Times New Roman"/>
          <w:sz w:val="24"/>
          <w:szCs w:val="24"/>
        </w:rPr>
        <w:lastRenderedPageBreak/>
        <w:t xml:space="preserve">prętowy. Klasa obciążenia A15-E600, skrzynka odpływowa zlokalizowana zgodnie </w:t>
      </w:r>
      <w:r w:rsidRPr="00CE2CEB">
        <w:rPr>
          <w:rFonts w:ascii="Times New Roman" w:hAnsi="Times New Roman"/>
          <w:sz w:val="24"/>
          <w:szCs w:val="24"/>
        </w:rPr>
        <w:br/>
        <w:t>z wytycznymi producenta. Mocowanie rusztu poprzez zatrzaski, konstrukcja z możliwością wykonania połączeń kątowych.</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Część IV, etap V – branża drogowa: ścieżka rowerowa – podane w przedmiarze robót ilości poszczególnych warstw nawierzchni nie uwzględniają odsadzek. Prosimy o wskazanie właściwych ilości.</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Część IV, etap V – powierzchnia ścieżki rowerowej KR-1</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warstwa ścieralna z betonu cementowego C25/30 (</w:t>
      </w:r>
      <w:proofErr w:type="spellStart"/>
      <w:r w:rsidRPr="00CE2CEB">
        <w:rPr>
          <w:rFonts w:ascii="Times New Roman" w:hAnsi="Times New Roman"/>
          <w:sz w:val="24"/>
          <w:szCs w:val="24"/>
        </w:rPr>
        <w:t>dylatowana</w:t>
      </w:r>
      <w:proofErr w:type="spellEnd"/>
      <w:r w:rsidRPr="00CE2CEB">
        <w:rPr>
          <w:rFonts w:ascii="Times New Roman" w:hAnsi="Times New Roman"/>
          <w:sz w:val="24"/>
          <w:szCs w:val="24"/>
        </w:rPr>
        <w:t xml:space="preserve">, </w:t>
      </w:r>
      <w:proofErr w:type="spellStart"/>
      <w:r w:rsidRPr="00CE2CEB">
        <w:rPr>
          <w:rFonts w:ascii="Times New Roman" w:hAnsi="Times New Roman"/>
          <w:sz w:val="24"/>
          <w:szCs w:val="24"/>
        </w:rPr>
        <w:t>dyblowana</w:t>
      </w:r>
      <w:proofErr w:type="spellEnd"/>
      <w:r w:rsidRPr="00CE2CEB">
        <w:rPr>
          <w:rFonts w:ascii="Times New Roman" w:hAnsi="Times New Roman"/>
          <w:sz w:val="24"/>
          <w:szCs w:val="24"/>
        </w:rPr>
        <w:t xml:space="preserve">), grubość 17 cm </w:t>
      </w:r>
      <w:r w:rsidRPr="00CE2CEB">
        <w:rPr>
          <w:rFonts w:ascii="Times New Roman" w:hAnsi="Times New Roman"/>
          <w:sz w:val="24"/>
          <w:szCs w:val="24"/>
        </w:rPr>
        <w:br/>
        <w:t xml:space="preserve"> -734m²,</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podbudowa, chudy beton cementowy C8/10, grubość 13 cm -793m²,</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 xml:space="preserve">- wzmocnienie podłoża gruntowego, kruszywo stabilizowane cementem </w:t>
      </w:r>
      <w:proofErr w:type="spellStart"/>
      <w:r w:rsidRPr="00CE2CEB">
        <w:rPr>
          <w:rFonts w:ascii="Times New Roman" w:hAnsi="Times New Roman"/>
          <w:sz w:val="24"/>
          <w:szCs w:val="24"/>
        </w:rPr>
        <w:t>Rm</w:t>
      </w:r>
      <w:proofErr w:type="spellEnd"/>
      <w:r w:rsidRPr="00CE2CEB">
        <w:rPr>
          <w:rFonts w:ascii="Times New Roman" w:hAnsi="Times New Roman"/>
          <w:sz w:val="24"/>
          <w:szCs w:val="24"/>
        </w:rPr>
        <w:t xml:space="preserve">=2.5 </w:t>
      </w:r>
      <w:proofErr w:type="spellStart"/>
      <w:r w:rsidRPr="00CE2CEB">
        <w:rPr>
          <w:rFonts w:ascii="Times New Roman" w:hAnsi="Times New Roman"/>
          <w:sz w:val="24"/>
          <w:szCs w:val="24"/>
        </w:rPr>
        <w:t>MPa</w:t>
      </w:r>
      <w:proofErr w:type="spellEnd"/>
      <w:r w:rsidRPr="00CE2CEB">
        <w:rPr>
          <w:rFonts w:ascii="Times New Roman" w:hAnsi="Times New Roman"/>
          <w:sz w:val="24"/>
          <w:szCs w:val="24"/>
        </w:rPr>
        <w:t>, grubość 30 cm - 911m².</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Prosimy o uzupełnienie materiałów przetargowych o plany rozbiórek.</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Plany rozbiórek znajd</w:t>
      </w:r>
      <w:r w:rsidR="00D3178E">
        <w:rPr>
          <w:rFonts w:ascii="Times New Roman" w:hAnsi="Times New Roman"/>
          <w:sz w:val="24"/>
          <w:szCs w:val="24"/>
        </w:rPr>
        <w:t xml:space="preserve">uje się na stronie internetowej: Dok. i uzgodnienia </w:t>
      </w:r>
      <w:proofErr w:type="spellStart"/>
      <w:r w:rsidR="00D3178E">
        <w:rPr>
          <w:rFonts w:ascii="Times New Roman" w:hAnsi="Times New Roman"/>
          <w:sz w:val="24"/>
          <w:szCs w:val="24"/>
        </w:rPr>
        <w:t>cz</w:t>
      </w:r>
      <w:proofErr w:type="spellEnd"/>
      <w:r w:rsidR="00D3178E">
        <w:rPr>
          <w:rFonts w:ascii="Times New Roman" w:hAnsi="Times New Roman"/>
          <w:sz w:val="24"/>
          <w:szCs w:val="24"/>
        </w:rPr>
        <w:t xml:space="preserve"> I </w:t>
      </w:r>
      <w:proofErr w:type="spellStart"/>
      <w:r w:rsidR="00D3178E">
        <w:rPr>
          <w:rFonts w:ascii="Times New Roman" w:hAnsi="Times New Roman"/>
          <w:sz w:val="24"/>
          <w:szCs w:val="24"/>
        </w:rPr>
        <w:t>i</w:t>
      </w:r>
      <w:proofErr w:type="spellEnd"/>
      <w:r w:rsidR="00D3178E">
        <w:rPr>
          <w:rFonts w:ascii="Times New Roman" w:hAnsi="Times New Roman"/>
          <w:sz w:val="24"/>
          <w:szCs w:val="24"/>
        </w:rPr>
        <w:t xml:space="preserve"> II </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W materiałach przetargowych brakuje specyfikacji technicznej dla płyt betonowych 50x50x10 cm. Prosimy o uzupełnienie.</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Specyfikacja parametrów płyt nawierzchni 50x50x10 cm:</w:t>
      </w:r>
    </w:p>
    <w:p w:rsidR="00CE2CEB" w:rsidRPr="00CE2CEB" w:rsidRDefault="00CE2CEB" w:rsidP="00CE2CEB">
      <w:pPr>
        <w:jc w:val="both"/>
        <w:rPr>
          <w:rFonts w:ascii="Times New Roman" w:hAnsi="Times New Roman"/>
          <w:sz w:val="24"/>
          <w:szCs w:val="24"/>
        </w:rPr>
      </w:pPr>
      <w:r w:rsidRPr="00CE2CEB">
        <w:rPr>
          <w:rFonts w:ascii="Times New Roman" w:hAnsi="Times New Roman"/>
          <w:sz w:val="24"/>
          <w:szCs w:val="24"/>
        </w:rPr>
        <w:t>Płyta chodnikowa betonowa, kolor szary (dopasowany kolorystycznie z elementami betonowymi wykonywanymi na budowie). Płyty do zastosowań zewnętrznych i do nawierzchni dróg przeznaczonych do ruchu pieszego i kołowego kategorii KR2. Wymiary 50x50x10cm. Dopuszcza się zastosowanie płyt innej grubości (np. grubość 7cm) przy spełnieniu poniższych parametrów technicznych:</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Zgodność z normą PN/EN 1339:2003 + EN 1339:2003/AC:2006</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Reakcja na ogień – klasa A1,</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Brak zawartości azbestu,</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xml:space="preserve">- Wytrzymałość na zginanie – klasa 2, oznaczenie „T“ – wytrzymałość charakterystyczna nie mniejsza niż 4.0 </w:t>
      </w:r>
      <w:proofErr w:type="spellStart"/>
      <w:r w:rsidRPr="00CE2CEB">
        <w:rPr>
          <w:rFonts w:ascii="Times New Roman" w:hAnsi="Times New Roman"/>
          <w:sz w:val="24"/>
          <w:szCs w:val="24"/>
        </w:rPr>
        <w:t>MPa</w:t>
      </w:r>
      <w:proofErr w:type="spellEnd"/>
      <w:r w:rsidRPr="00CE2CEB">
        <w:rPr>
          <w:rFonts w:ascii="Times New Roman" w:hAnsi="Times New Roman"/>
          <w:sz w:val="24"/>
          <w:szCs w:val="24"/>
        </w:rPr>
        <w:t xml:space="preserve">, żaden pojedynczy wynik nie mniejszy niż 3.2 </w:t>
      </w:r>
      <w:proofErr w:type="spellStart"/>
      <w:r w:rsidRPr="00CE2CEB">
        <w:rPr>
          <w:rFonts w:ascii="Times New Roman" w:hAnsi="Times New Roman"/>
          <w:sz w:val="24"/>
          <w:szCs w:val="24"/>
        </w:rPr>
        <w:t>Mpa</w:t>
      </w:r>
      <w:proofErr w:type="spellEnd"/>
      <w:r w:rsidRPr="00CE2CEB">
        <w:rPr>
          <w:rFonts w:ascii="Times New Roman" w:hAnsi="Times New Roman"/>
          <w:sz w:val="24"/>
          <w:szCs w:val="24"/>
        </w:rPr>
        <w:t>,</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Odporność na warunki atmosferyczne – Klasa 2 znakowanie „B“ – poniżej 6%</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Odporność na zamrażanie / rozmrażanie z udziałem soli odladzających – Klasa 3, oznakowanie „D“ – ubytek masy po badaniu zamrażania / rozmrażania [kg/m2]: wartość średnia &lt;=1.0, żaden pojedynczy wynik &gt;1.5,</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xml:space="preserve">- Odporność na ścieranie – Klasa 4 oznaczenie „I“, </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Klasa antypoślizgowości R11.</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lastRenderedPageBreak/>
        <w:t xml:space="preserve">Dopuszcza się zastosowanie płyt z innego materiału (np. płyty lastrykowe) spełniające powyższe wymagania oraz występujące w kolorze umożliwiającym ich dopasowanie kolorystyczne z elementami betonowymi. </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W materiałach przetargowych brakuje specyfikacji technicznej dla drzew i krzewów. Prosimy o uzupełnienie.</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D3178E" w:rsidP="00CE2CEB">
      <w:pPr>
        <w:spacing w:line="276" w:lineRule="auto"/>
        <w:rPr>
          <w:rFonts w:ascii="Times New Roman" w:hAnsi="Times New Roman"/>
          <w:sz w:val="24"/>
          <w:szCs w:val="24"/>
        </w:rPr>
      </w:pPr>
      <w:r>
        <w:rPr>
          <w:rFonts w:ascii="Times New Roman" w:hAnsi="Times New Roman"/>
          <w:sz w:val="24"/>
          <w:szCs w:val="24"/>
        </w:rPr>
        <w:t xml:space="preserve">Specyfikacja techniczna dla </w:t>
      </w:r>
      <w:proofErr w:type="spellStart"/>
      <w:r>
        <w:rPr>
          <w:rFonts w:ascii="Times New Roman" w:hAnsi="Times New Roman"/>
          <w:sz w:val="24"/>
          <w:szCs w:val="24"/>
        </w:rPr>
        <w:t>nasadzeń</w:t>
      </w:r>
      <w:proofErr w:type="spellEnd"/>
      <w:r>
        <w:rPr>
          <w:rFonts w:ascii="Times New Roman" w:hAnsi="Times New Roman"/>
          <w:sz w:val="24"/>
          <w:szCs w:val="24"/>
        </w:rPr>
        <w:t xml:space="preserve"> drzew i krzewów znajduje</w:t>
      </w:r>
      <w:bookmarkStart w:id="1" w:name="_GoBack"/>
      <w:bookmarkEnd w:id="1"/>
      <w:r>
        <w:rPr>
          <w:rFonts w:ascii="Times New Roman" w:hAnsi="Times New Roman"/>
          <w:sz w:val="24"/>
          <w:szCs w:val="24"/>
        </w:rPr>
        <w:t xml:space="preserve"> się na stronie internetowej. </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W materiałach przetargowych brakuje specyfikacji technicznej dla płyt siedziskowych z płyt mineralno-akrylowych. Prosimy o uzupełnienie.</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xml:space="preserve">Trwałe płyty mineralno-akrylowe składające się z żywicy akrylowej oraz z minerałów naturalnych o grubości 12 mm - charakteryzujące się  przede wszystkim odpornością  na działanie wysokich temperatur, nieporowatością, a także wysoką  wytrzymałością, klejone </w:t>
      </w:r>
      <w:r w:rsidRPr="00CE2CEB">
        <w:rPr>
          <w:rFonts w:ascii="Times New Roman" w:hAnsi="Times New Roman"/>
          <w:sz w:val="24"/>
          <w:szCs w:val="24"/>
        </w:rPr>
        <w:br/>
        <w:t>w sposób niewidoczny. Technologia płyt umożliwiająca ich formowanie termiczne przy użyciu drewnianych lub metalowych matryc. Kolor elementów dopasowany do koloru betonu uzyskiwanego na budowie (zgodnie ze specyfikacją dot. wymogów betonu architektonicznego), jednolitość barwy w masie. Montaż elementów za pośrednictwem autoryzowanych wykonawców dostawcy płyt.</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Parametry techniczne płyt:</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Gęstość (wg DIN ISO1183) – 1.68-1.75 g/cm3</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xml:space="preserve">- Wytrzymałość na zginanie (DIN EN ISO 178) – 50-74.0 </w:t>
      </w:r>
      <w:proofErr w:type="spellStart"/>
      <w:r w:rsidRPr="00CE2CEB">
        <w:rPr>
          <w:rFonts w:ascii="Times New Roman" w:hAnsi="Times New Roman"/>
          <w:sz w:val="24"/>
          <w:szCs w:val="24"/>
        </w:rPr>
        <w:t>MPa</w:t>
      </w:r>
      <w:proofErr w:type="spellEnd"/>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xml:space="preserve">- Wytrzymałość na ściskanie (EN ISO 604) – 175-178 </w:t>
      </w:r>
      <w:proofErr w:type="spellStart"/>
      <w:r w:rsidRPr="00CE2CEB">
        <w:rPr>
          <w:rFonts w:ascii="Times New Roman" w:hAnsi="Times New Roman"/>
          <w:sz w:val="24"/>
          <w:szCs w:val="24"/>
        </w:rPr>
        <w:t>Mpa</w:t>
      </w:r>
      <w:proofErr w:type="spellEnd"/>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Odporność na uderzenie (obciążanie sprężyny) (DIN ISO 4586T11) - &gt;25 N</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Odporność na uderzenie (upuszczenie kuli) (DIN ISO 4586T12) - &gt; 120 cm</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Twardość powierzchni (skala twardości Mohsa) (DIN EN 101) – 2-3</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własności antypoślizgowe – R9</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Prosimy o wskazanie wymiarów i parametrów odbojnic.</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xml:space="preserve">Wymiary odbojnic przedstawiono na rysunkach AW_IV_PZT_02, sposób montażu na rysunku D_IV_PW_02. Rura stalowa śr. 100mm, wysokość 30cm, ocynkowana, lakierowana proszkowo w kolorze RAL9006, mocowana do fundamentów betonowych. </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Zgodnie z projektem wykonawczym siedziska, schody, ściany oporowe należy wykonać z betonu C30/37 XC4 XA1 XF3. W materiałach przetargowych brakuje odpowiedniej specyfikacji technicznej. Specyfikacja A.SST.01-02 Roboty żelbetowe dotyczy betonu C20/25. Prosimy o uzupełnienie ST dla betonu C30/37.</w:t>
      </w:r>
    </w:p>
    <w:p w:rsidR="002622D6" w:rsidRPr="00CE2CEB" w:rsidRDefault="002622D6" w:rsidP="002622D6">
      <w:pPr>
        <w:autoSpaceDN w:val="0"/>
        <w:spacing w:line="276" w:lineRule="auto"/>
        <w:jc w:val="both"/>
        <w:rPr>
          <w:rFonts w:ascii="Times New Roman" w:eastAsia="Times New Roman" w:hAnsi="Times New Roman"/>
          <w:sz w:val="24"/>
          <w:szCs w:val="24"/>
        </w:rPr>
      </w:pPr>
      <w:r w:rsidRPr="00CE2CEB">
        <w:rPr>
          <w:rFonts w:ascii="Times New Roman" w:hAnsi="Times New Roman"/>
          <w:b/>
          <w:sz w:val="24"/>
          <w:szCs w:val="24"/>
        </w:rPr>
        <w:lastRenderedPageBreak/>
        <w:t>Odpowiedź Zamawiającego:</w:t>
      </w:r>
    </w:p>
    <w:p w:rsidR="00CE2CEB" w:rsidRPr="00CE2CEB" w:rsidRDefault="00CE2CEB" w:rsidP="00CE2CEB">
      <w:pPr>
        <w:spacing w:line="276" w:lineRule="auto"/>
        <w:jc w:val="both"/>
        <w:rPr>
          <w:rFonts w:ascii="Times New Roman" w:hAnsi="Times New Roman"/>
          <w:sz w:val="24"/>
          <w:szCs w:val="24"/>
        </w:rPr>
      </w:pPr>
      <w:r w:rsidRPr="00CE2CEB">
        <w:rPr>
          <w:rFonts w:ascii="Times New Roman" w:hAnsi="Times New Roman"/>
          <w:sz w:val="24"/>
          <w:szCs w:val="24"/>
        </w:rPr>
        <w:t xml:space="preserve">W załączeniu przesyłamy pakiet specyfikacji technicznych dla robót związanych ze wznoszeniem konstrukcji obiektów (PW_K_ST) zastępujących przywołaną specyfikację. </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W materiałach przetargowych brakuje specyfikacji na wycinkę drzew. Prosimy o przekazanie.</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xml:space="preserve">W załączeniu przesyłamy specyfikację techniczną dla wycinek drzew i krzewów. </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Czyją własnością staje się drewno po wycince drzew?</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75261C" w:rsidRDefault="00CE2CEB" w:rsidP="00CE2CEB">
      <w:pPr>
        <w:rPr>
          <w:rFonts w:ascii="Times New Roman" w:hAnsi="Times New Roman"/>
          <w:color w:val="FF0000"/>
          <w:sz w:val="24"/>
          <w:szCs w:val="24"/>
        </w:rPr>
      </w:pPr>
      <w:r w:rsidRPr="00CE2CEB">
        <w:rPr>
          <w:rFonts w:ascii="Times New Roman" w:hAnsi="Times New Roman"/>
          <w:sz w:val="24"/>
          <w:szCs w:val="24"/>
        </w:rPr>
        <w:t xml:space="preserve">Zgodnie z przedmiarem do wykonawcy należy wywóz drewno, karp i gałęzi – </w:t>
      </w:r>
      <w:r w:rsidR="00CB20F7" w:rsidRPr="00CB20F7">
        <w:rPr>
          <w:rFonts w:ascii="Times New Roman" w:hAnsi="Times New Roman"/>
          <w:sz w:val="24"/>
          <w:szCs w:val="24"/>
        </w:rPr>
        <w:t>Wykonawcy</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Jeżeli materiał po wycince drzew stanowi własność Zamawiającego, prosimy o informację o miejs</w:t>
      </w:r>
      <w:r w:rsidRPr="00CE2CEB">
        <w:rPr>
          <w:rFonts w:ascii="Times New Roman" w:eastAsia="Times New Roman" w:hAnsi="Times New Roman"/>
          <w:sz w:val="24"/>
          <w:szCs w:val="24"/>
        </w:rPr>
        <w:t>cu przekazania drewna z wycinki</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Odpowiedź została udzielona w pkt. 26 .</w:t>
      </w:r>
    </w:p>
    <w:p w:rsidR="002622D6" w:rsidRPr="00CE2CEB" w:rsidRDefault="002622D6" w:rsidP="002622D6">
      <w:pPr>
        <w:autoSpaceDN w:val="0"/>
        <w:spacing w:line="276" w:lineRule="auto"/>
        <w:ind w:left="360"/>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Prosimy o sprecyzowanie które materiały z rozbiórek będą stanowiły własność Zamawiającego (specyfikacje techniczne: D-M-00.00.00 Wymagania ogólne, D-01.02.04 Rozbiórka elementów dróg tego nie określają).</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Sprzęt taki jak ławki, kosze oraz materiały budowlane z rozbiórek: destrukt, gruz będą stanowiły własności Zamawiającego.</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Prosimy o wskazanie lokalizacji przekazania materiałów z rozbiórek, które będą stanowiły własność Zamawiającego.</w:t>
      </w:r>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Sprzęt i materiały będą składowane z Zakładzie Gospodarki Komunalnej w Sochaczewie.</w:t>
      </w:r>
    </w:p>
    <w:p w:rsidR="002622D6" w:rsidRPr="00CE2CEB" w:rsidRDefault="002622D6" w:rsidP="002622D6">
      <w:pPr>
        <w:autoSpaceDN w:val="0"/>
        <w:spacing w:line="276" w:lineRule="auto"/>
        <w:jc w:val="both"/>
        <w:rPr>
          <w:rFonts w:ascii="Times New Roman" w:eastAsia="Times New Roman" w:hAnsi="Times New Roman"/>
          <w:sz w:val="24"/>
          <w:szCs w:val="24"/>
        </w:rPr>
      </w:pPr>
    </w:p>
    <w:p w:rsidR="002622D6" w:rsidRPr="00CE2CEB" w:rsidRDefault="002622D6" w:rsidP="002622D6">
      <w:pPr>
        <w:numPr>
          <w:ilvl w:val="0"/>
          <w:numId w:val="8"/>
        </w:numPr>
        <w:autoSpaceDN w:val="0"/>
        <w:spacing w:line="276" w:lineRule="auto"/>
        <w:ind w:left="360"/>
        <w:jc w:val="both"/>
        <w:rPr>
          <w:rFonts w:ascii="Times New Roman" w:eastAsia="Times New Roman" w:hAnsi="Times New Roman"/>
          <w:sz w:val="24"/>
          <w:szCs w:val="24"/>
        </w:rPr>
      </w:pPr>
      <w:r w:rsidRPr="00CE2CEB">
        <w:rPr>
          <w:rFonts w:ascii="Times New Roman" w:eastAsia="Times New Roman" w:hAnsi="Times New Roman"/>
          <w:sz w:val="24"/>
          <w:szCs w:val="24"/>
        </w:rPr>
        <w:t>Po udzieleniu odpowiedzi na wszystkie pytania Wykonawców, prosimy o przekazanie ostatecznej wersji przedmiarów (również w wersji edytowalnej) uwzględniającej wszystkie wprowadzone zmiany.</w:t>
      </w:r>
      <w:bookmarkEnd w:id="0"/>
    </w:p>
    <w:p w:rsidR="002622D6" w:rsidRPr="00CE2CEB" w:rsidRDefault="002622D6" w:rsidP="002622D6">
      <w:pPr>
        <w:autoSpaceDN w:val="0"/>
        <w:jc w:val="both"/>
        <w:rPr>
          <w:rFonts w:ascii="Times New Roman" w:hAnsi="Times New Roman"/>
          <w:b/>
          <w:sz w:val="24"/>
          <w:szCs w:val="24"/>
        </w:rPr>
      </w:pPr>
      <w:r w:rsidRPr="00CE2CEB">
        <w:rPr>
          <w:rFonts w:ascii="Times New Roman" w:hAnsi="Times New Roman"/>
          <w:b/>
          <w:sz w:val="24"/>
          <w:szCs w:val="24"/>
        </w:rPr>
        <w:t>Odpowiedź Zamawiającego:</w:t>
      </w:r>
    </w:p>
    <w:p w:rsidR="00CE2CEB" w:rsidRPr="00CE2CEB" w:rsidRDefault="00CE2CEB" w:rsidP="00CE2CEB">
      <w:pPr>
        <w:rPr>
          <w:rFonts w:ascii="Times New Roman" w:hAnsi="Times New Roman"/>
          <w:sz w:val="24"/>
          <w:szCs w:val="24"/>
        </w:rPr>
      </w:pPr>
      <w:r w:rsidRPr="00CE2CEB">
        <w:rPr>
          <w:rFonts w:ascii="Times New Roman" w:hAnsi="Times New Roman"/>
          <w:sz w:val="24"/>
          <w:szCs w:val="24"/>
        </w:rPr>
        <w:t xml:space="preserve">Zamawiający </w:t>
      </w:r>
      <w:r w:rsidRPr="00CE2CEB">
        <w:rPr>
          <w:rFonts w:ascii="Times New Roman" w:hAnsi="Times New Roman"/>
          <w:sz w:val="24"/>
          <w:szCs w:val="24"/>
        </w:rPr>
        <w:t xml:space="preserve"> nie posiada przedmiarów robót w formacie </w:t>
      </w:r>
      <w:proofErr w:type="spellStart"/>
      <w:r w:rsidRPr="00CE2CEB">
        <w:rPr>
          <w:rFonts w:ascii="Times New Roman" w:hAnsi="Times New Roman"/>
          <w:sz w:val="24"/>
          <w:szCs w:val="24"/>
        </w:rPr>
        <w:t>excel</w:t>
      </w:r>
      <w:proofErr w:type="spellEnd"/>
      <w:r w:rsidRPr="00CE2CEB">
        <w:rPr>
          <w:rFonts w:ascii="Times New Roman" w:hAnsi="Times New Roman"/>
          <w:sz w:val="24"/>
          <w:szCs w:val="24"/>
        </w:rPr>
        <w:t xml:space="preserve">. </w:t>
      </w:r>
    </w:p>
    <w:p w:rsidR="002622D6" w:rsidRPr="00C80981" w:rsidRDefault="002622D6">
      <w:pPr>
        <w:rPr>
          <w:rFonts w:ascii="Times New Roman" w:hAnsi="Times New Roman"/>
          <w:sz w:val="24"/>
          <w:szCs w:val="24"/>
        </w:rPr>
      </w:pPr>
    </w:p>
    <w:sectPr w:rsidR="002622D6" w:rsidRPr="00C80981" w:rsidSect="00281BAE">
      <w:head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BAE" w:rsidRDefault="00281BAE" w:rsidP="00281BAE">
      <w:r>
        <w:separator/>
      </w:r>
    </w:p>
  </w:endnote>
  <w:endnote w:type="continuationSeparator" w:id="0">
    <w:p w:rsidR="00281BAE" w:rsidRDefault="00281BAE" w:rsidP="0028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Arial"/>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BAE" w:rsidRDefault="00281BAE" w:rsidP="00281BAE">
      <w:r>
        <w:separator/>
      </w:r>
    </w:p>
  </w:footnote>
  <w:footnote w:type="continuationSeparator" w:id="0">
    <w:p w:rsidR="00281BAE" w:rsidRDefault="00281BAE" w:rsidP="00281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BAE" w:rsidRDefault="00281BAE">
    <w:pPr>
      <w:pStyle w:val="Nagwek"/>
    </w:pPr>
    <w:r>
      <w:rPr>
        <w:noProof/>
        <w:lang w:eastAsia="pl-PL"/>
      </w:rPr>
      <w:drawing>
        <wp:inline distT="0" distB="0" distL="0" distR="0" wp14:anchorId="491D0FE3" wp14:editId="7AF7568C">
          <wp:extent cx="5760720" cy="550545"/>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0545"/>
                  </a:xfrm>
                  <a:prstGeom prst="rect">
                    <a:avLst/>
                  </a:prstGeom>
                  <a:noFill/>
                  <a:ln>
                    <a:noFill/>
                  </a:ln>
                </pic:spPr>
              </pic:pic>
            </a:graphicData>
          </a:graphic>
        </wp:inline>
      </w:drawing>
    </w:r>
  </w:p>
  <w:p w:rsidR="00281BAE" w:rsidRDefault="00281BAE">
    <w:pPr>
      <w:pStyle w:val="Nagwek"/>
    </w:pPr>
    <w:r>
      <w:rPr>
        <w:rFonts w:ascii="Liberation Sans" w:eastAsia="Microsoft YaHei" w:hAnsi="Liberation Sans" w:cs="Lucida Sans"/>
        <w:noProof/>
        <w:color w:val="00000A"/>
        <w:sz w:val="28"/>
        <w:szCs w:val="28"/>
        <w:lang w:eastAsia="pl-PL"/>
      </w:rPr>
      <w:drawing>
        <wp:inline distT="0" distB="0" distL="0" distR="0" wp14:anchorId="7DC025F4" wp14:editId="4F7CED76">
          <wp:extent cx="5372100" cy="71924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70324" cy="719002"/>
                  </a:xfrm>
                  <a:prstGeom prst="rect">
                    <a:avLst/>
                  </a:prstGeom>
                  <a:noFill/>
                  <a:ln>
                    <a:noFill/>
                  </a:ln>
                </pic:spPr>
              </pic:pic>
            </a:graphicData>
          </a:graphic>
        </wp:inline>
      </w:drawing>
    </w:r>
  </w:p>
  <w:p w:rsidR="00281BAE" w:rsidRDefault="00281BAE">
    <w:pPr>
      <w:pStyle w:val="Nagwek"/>
    </w:pPr>
    <w:r>
      <w:rPr>
        <w:noProof/>
        <w:lang w:eastAsia="pl-PL"/>
      </w:rPr>
      <w:t xml:space="preserve">               </w:t>
    </w:r>
    <w:r>
      <w:rPr>
        <w:noProof/>
        <w:lang w:eastAsia="pl-PL"/>
      </w:rPr>
      <w:drawing>
        <wp:inline distT="0" distB="0" distL="0" distR="0" wp14:anchorId="06AEB065" wp14:editId="76B1D513">
          <wp:extent cx="1428750" cy="5048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1F48378F" wp14:editId="308833F4">
          <wp:extent cx="1390650" cy="5048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170B"/>
    <w:multiLevelType w:val="hybridMultilevel"/>
    <w:tmpl w:val="30C8B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AF06BEB"/>
    <w:multiLevelType w:val="multilevel"/>
    <w:tmpl w:val="E8AA4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DD966D1"/>
    <w:multiLevelType w:val="hybridMultilevel"/>
    <w:tmpl w:val="3980697A"/>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0A07466"/>
    <w:multiLevelType w:val="hybridMultilevel"/>
    <w:tmpl w:val="6C08E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6393CC2"/>
    <w:multiLevelType w:val="hybridMultilevel"/>
    <w:tmpl w:val="3F482B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B5B0C98"/>
    <w:multiLevelType w:val="multilevel"/>
    <w:tmpl w:val="97CAA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09C09AF"/>
    <w:multiLevelType w:val="hybridMultilevel"/>
    <w:tmpl w:val="3F482B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7E1D0521"/>
    <w:multiLevelType w:val="hybridMultilevel"/>
    <w:tmpl w:val="3F482B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AE"/>
    <w:rsid w:val="00007C1E"/>
    <w:rsid w:val="000A774B"/>
    <w:rsid w:val="000E40E5"/>
    <w:rsid w:val="00247AFE"/>
    <w:rsid w:val="002622D6"/>
    <w:rsid w:val="00281BAE"/>
    <w:rsid w:val="00335CCA"/>
    <w:rsid w:val="00370B67"/>
    <w:rsid w:val="00384CC3"/>
    <w:rsid w:val="00682CA9"/>
    <w:rsid w:val="007243EB"/>
    <w:rsid w:val="0075261C"/>
    <w:rsid w:val="00760914"/>
    <w:rsid w:val="00813E82"/>
    <w:rsid w:val="00923060"/>
    <w:rsid w:val="00927FB0"/>
    <w:rsid w:val="00A14BB5"/>
    <w:rsid w:val="00A60B5C"/>
    <w:rsid w:val="00B94DA6"/>
    <w:rsid w:val="00C45246"/>
    <w:rsid w:val="00C80981"/>
    <w:rsid w:val="00CB20F7"/>
    <w:rsid w:val="00CE2CEB"/>
    <w:rsid w:val="00D3178E"/>
    <w:rsid w:val="00E45167"/>
    <w:rsid w:val="00ED6D2A"/>
    <w:rsid w:val="00FB6EC3"/>
    <w:rsid w:val="00FE4C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1BAE"/>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1BAE"/>
    <w:pPr>
      <w:tabs>
        <w:tab w:val="center" w:pos="4536"/>
        <w:tab w:val="right" w:pos="9072"/>
      </w:tabs>
    </w:pPr>
  </w:style>
  <w:style w:type="character" w:customStyle="1" w:styleId="NagwekZnak">
    <w:name w:val="Nagłówek Znak"/>
    <w:basedOn w:val="Domylnaczcionkaakapitu"/>
    <w:link w:val="Nagwek"/>
    <w:uiPriority w:val="99"/>
    <w:rsid w:val="00281BAE"/>
    <w:rPr>
      <w:rFonts w:ascii="Calibri" w:hAnsi="Calibri" w:cs="Times New Roman"/>
    </w:rPr>
  </w:style>
  <w:style w:type="paragraph" w:styleId="Stopka">
    <w:name w:val="footer"/>
    <w:basedOn w:val="Normalny"/>
    <w:link w:val="StopkaZnak"/>
    <w:unhideWhenUsed/>
    <w:rsid w:val="00281BAE"/>
    <w:pPr>
      <w:tabs>
        <w:tab w:val="center" w:pos="4536"/>
        <w:tab w:val="right" w:pos="9072"/>
      </w:tabs>
    </w:pPr>
  </w:style>
  <w:style w:type="character" w:customStyle="1" w:styleId="StopkaZnak">
    <w:name w:val="Stopka Znak"/>
    <w:basedOn w:val="Domylnaczcionkaakapitu"/>
    <w:link w:val="Stopka"/>
    <w:rsid w:val="00281BAE"/>
    <w:rPr>
      <w:rFonts w:ascii="Calibri" w:hAnsi="Calibri" w:cs="Times New Roman"/>
    </w:rPr>
  </w:style>
  <w:style w:type="paragraph" w:styleId="Tekstdymka">
    <w:name w:val="Balloon Text"/>
    <w:basedOn w:val="Normalny"/>
    <w:link w:val="TekstdymkaZnak"/>
    <w:uiPriority w:val="99"/>
    <w:semiHidden/>
    <w:unhideWhenUsed/>
    <w:rsid w:val="00281BAE"/>
    <w:rPr>
      <w:rFonts w:ascii="Tahoma" w:hAnsi="Tahoma" w:cs="Tahoma"/>
      <w:sz w:val="16"/>
      <w:szCs w:val="16"/>
    </w:rPr>
  </w:style>
  <w:style w:type="character" w:customStyle="1" w:styleId="TekstdymkaZnak">
    <w:name w:val="Tekst dymka Znak"/>
    <w:basedOn w:val="Domylnaczcionkaakapitu"/>
    <w:link w:val="Tekstdymka"/>
    <w:uiPriority w:val="99"/>
    <w:semiHidden/>
    <w:rsid w:val="00281BAE"/>
    <w:rPr>
      <w:rFonts w:ascii="Tahoma" w:hAnsi="Tahoma" w:cs="Tahoma"/>
      <w:sz w:val="16"/>
      <w:szCs w:val="16"/>
    </w:rPr>
  </w:style>
  <w:style w:type="paragraph" w:styleId="Akapitzlist">
    <w:name w:val="List Paragraph"/>
    <w:basedOn w:val="Normalny"/>
    <w:uiPriority w:val="34"/>
    <w:qFormat/>
    <w:rsid w:val="00281BAE"/>
    <w:pPr>
      <w:spacing w:after="200" w:line="276" w:lineRule="auto"/>
      <w:ind w:left="720"/>
      <w:contextualSpacing/>
    </w:pPr>
    <w:rPr>
      <w:rFonts w:eastAsia="Times New Roman"/>
      <w:lang w:eastAsia="pl-PL"/>
    </w:rPr>
  </w:style>
  <w:style w:type="paragraph" w:customStyle="1" w:styleId="Default">
    <w:name w:val="Default"/>
    <w:rsid w:val="00813E8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1BAE"/>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1BAE"/>
    <w:pPr>
      <w:tabs>
        <w:tab w:val="center" w:pos="4536"/>
        <w:tab w:val="right" w:pos="9072"/>
      </w:tabs>
    </w:pPr>
  </w:style>
  <w:style w:type="character" w:customStyle="1" w:styleId="NagwekZnak">
    <w:name w:val="Nagłówek Znak"/>
    <w:basedOn w:val="Domylnaczcionkaakapitu"/>
    <w:link w:val="Nagwek"/>
    <w:uiPriority w:val="99"/>
    <w:rsid w:val="00281BAE"/>
    <w:rPr>
      <w:rFonts w:ascii="Calibri" w:hAnsi="Calibri" w:cs="Times New Roman"/>
    </w:rPr>
  </w:style>
  <w:style w:type="paragraph" w:styleId="Stopka">
    <w:name w:val="footer"/>
    <w:basedOn w:val="Normalny"/>
    <w:link w:val="StopkaZnak"/>
    <w:unhideWhenUsed/>
    <w:rsid w:val="00281BAE"/>
    <w:pPr>
      <w:tabs>
        <w:tab w:val="center" w:pos="4536"/>
        <w:tab w:val="right" w:pos="9072"/>
      </w:tabs>
    </w:pPr>
  </w:style>
  <w:style w:type="character" w:customStyle="1" w:styleId="StopkaZnak">
    <w:name w:val="Stopka Znak"/>
    <w:basedOn w:val="Domylnaczcionkaakapitu"/>
    <w:link w:val="Stopka"/>
    <w:rsid w:val="00281BAE"/>
    <w:rPr>
      <w:rFonts w:ascii="Calibri" w:hAnsi="Calibri" w:cs="Times New Roman"/>
    </w:rPr>
  </w:style>
  <w:style w:type="paragraph" w:styleId="Tekstdymka">
    <w:name w:val="Balloon Text"/>
    <w:basedOn w:val="Normalny"/>
    <w:link w:val="TekstdymkaZnak"/>
    <w:uiPriority w:val="99"/>
    <w:semiHidden/>
    <w:unhideWhenUsed/>
    <w:rsid w:val="00281BAE"/>
    <w:rPr>
      <w:rFonts w:ascii="Tahoma" w:hAnsi="Tahoma" w:cs="Tahoma"/>
      <w:sz w:val="16"/>
      <w:szCs w:val="16"/>
    </w:rPr>
  </w:style>
  <w:style w:type="character" w:customStyle="1" w:styleId="TekstdymkaZnak">
    <w:name w:val="Tekst dymka Znak"/>
    <w:basedOn w:val="Domylnaczcionkaakapitu"/>
    <w:link w:val="Tekstdymka"/>
    <w:uiPriority w:val="99"/>
    <w:semiHidden/>
    <w:rsid w:val="00281BAE"/>
    <w:rPr>
      <w:rFonts w:ascii="Tahoma" w:hAnsi="Tahoma" w:cs="Tahoma"/>
      <w:sz w:val="16"/>
      <w:szCs w:val="16"/>
    </w:rPr>
  </w:style>
  <w:style w:type="paragraph" w:styleId="Akapitzlist">
    <w:name w:val="List Paragraph"/>
    <w:basedOn w:val="Normalny"/>
    <w:uiPriority w:val="34"/>
    <w:qFormat/>
    <w:rsid w:val="00281BAE"/>
    <w:pPr>
      <w:spacing w:after="200" w:line="276" w:lineRule="auto"/>
      <w:ind w:left="720"/>
      <w:contextualSpacing/>
    </w:pPr>
    <w:rPr>
      <w:rFonts w:eastAsia="Times New Roman"/>
      <w:lang w:eastAsia="pl-PL"/>
    </w:rPr>
  </w:style>
  <w:style w:type="paragraph" w:customStyle="1" w:styleId="Default">
    <w:name w:val="Default"/>
    <w:rsid w:val="00813E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1182">
      <w:bodyDiv w:val="1"/>
      <w:marLeft w:val="0"/>
      <w:marRight w:val="0"/>
      <w:marTop w:val="0"/>
      <w:marBottom w:val="0"/>
      <w:divBdr>
        <w:top w:val="none" w:sz="0" w:space="0" w:color="auto"/>
        <w:left w:val="none" w:sz="0" w:space="0" w:color="auto"/>
        <w:bottom w:val="none" w:sz="0" w:space="0" w:color="auto"/>
        <w:right w:val="none" w:sz="0" w:space="0" w:color="auto"/>
      </w:divBdr>
    </w:div>
    <w:div w:id="67575631">
      <w:bodyDiv w:val="1"/>
      <w:marLeft w:val="0"/>
      <w:marRight w:val="0"/>
      <w:marTop w:val="0"/>
      <w:marBottom w:val="0"/>
      <w:divBdr>
        <w:top w:val="none" w:sz="0" w:space="0" w:color="auto"/>
        <w:left w:val="none" w:sz="0" w:space="0" w:color="auto"/>
        <w:bottom w:val="none" w:sz="0" w:space="0" w:color="auto"/>
        <w:right w:val="none" w:sz="0" w:space="0" w:color="auto"/>
      </w:divBdr>
    </w:div>
    <w:div w:id="144325291">
      <w:bodyDiv w:val="1"/>
      <w:marLeft w:val="0"/>
      <w:marRight w:val="0"/>
      <w:marTop w:val="0"/>
      <w:marBottom w:val="0"/>
      <w:divBdr>
        <w:top w:val="none" w:sz="0" w:space="0" w:color="auto"/>
        <w:left w:val="none" w:sz="0" w:space="0" w:color="auto"/>
        <w:bottom w:val="none" w:sz="0" w:space="0" w:color="auto"/>
        <w:right w:val="none" w:sz="0" w:space="0" w:color="auto"/>
      </w:divBdr>
    </w:div>
    <w:div w:id="174803994">
      <w:bodyDiv w:val="1"/>
      <w:marLeft w:val="0"/>
      <w:marRight w:val="0"/>
      <w:marTop w:val="0"/>
      <w:marBottom w:val="0"/>
      <w:divBdr>
        <w:top w:val="none" w:sz="0" w:space="0" w:color="auto"/>
        <w:left w:val="none" w:sz="0" w:space="0" w:color="auto"/>
        <w:bottom w:val="none" w:sz="0" w:space="0" w:color="auto"/>
        <w:right w:val="none" w:sz="0" w:space="0" w:color="auto"/>
      </w:divBdr>
    </w:div>
    <w:div w:id="176777911">
      <w:bodyDiv w:val="1"/>
      <w:marLeft w:val="0"/>
      <w:marRight w:val="0"/>
      <w:marTop w:val="0"/>
      <w:marBottom w:val="0"/>
      <w:divBdr>
        <w:top w:val="none" w:sz="0" w:space="0" w:color="auto"/>
        <w:left w:val="none" w:sz="0" w:space="0" w:color="auto"/>
        <w:bottom w:val="none" w:sz="0" w:space="0" w:color="auto"/>
        <w:right w:val="none" w:sz="0" w:space="0" w:color="auto"/>
      </w:divBdr>
    </w:div>
    <w:div w:id="268397798">
      <w:bodyDiv w:val="1"/>
      <w:marLeft w:val="0"/>
      <w:marRight w:val="0"/>
      <w:marTop w:val="0"/>
      <w:marBottom w:val="0"/>
      <w:divBdr>
        <w:top w:val="none" w:sz="0" w:space="0" w:color="auto"/>
        <w:left w:val="none" w:sz="0" w:space="0" w:color="auto"/>
        <w:bottom w:val="none" w:sz="0" w:space="0" w:color="auto"/>
        <w:right w:val="none" w:sz="0" w:space="0" w:color="auto"/>
      </w:divBdr>
    </w:div>
    <w:div w:id="270748065">
      <w:bodyDiv w:val="1"/>
      <w:marLeft w:val="0"/>
      <w:marRight w:val="0"/>
      <w:marTop w:val="0"/>
      <w:marBottom w:val="0"/>
      <w:divBdr>
        <w:top w:val="none" w:sz="0" w:space="0" w:color="auto"/>
        <w:left w:val="none" w:sz="0" w:space="0" w:color="auto"/>
        <w:bottom w:val="none" w:sz="0" w:space="0" w:color="auto"/>
        <w:right w:val="none" w:sz="0" w:space="0" w:color="auto"/>
      </w:divBdr>
    </w:div>
    <w:div w:id="283268377">
      <w:bodyDiv w:val="1"/>
      <w:marLeft w:val="0"/>
      <w:marRight w:val="0"/>
      <w:marTop w:val="0"/>
      <w:marBottom w:val="0"/>
      <w:divBdr>
        <w:top w:val="none" w:sz="0" w:space="0" w:color="auto"/>
        <w:left w:val="none" w:sz="0" w:space="0" w:color="auto"/>
        <w:bottom w:val="none" w:sz="0" w:space="0" w:color="auto"/>
        <w:right w:val="none" w:sz="0" w:space="0" w:color="auto"/>
      </w:divBdr>
    </w:div>
    <w:div w:id="285282985">
      <w:bodyDiv w:val="1"/>
      <w:marLeft w:val="0"/>
      <w:marRight w:val="0"/>
      <w:marTop w:val="0"/>
      <w:marBottom w:val="0"/>
      <w:divBdr>
        <w:top w:val="none" w:sz="0" w:space="0" w:color="auto"/>
        <w:left w:val="none" w:sz="0" w:space="0" w:color="auto"/>
        <w:bottom w:val="none" w:sz="0" w:space="0" w:color="auto"/>
        <w:right w:val="none" w:sz="0" w:space="0" w:color="auto"/>
      </w:divBdr>
    </w:div>
    <w:div w:id="308942754">
      <w:bodyDiv w:val="1"/>
      <w:marLeft w:val="0"/>
      <w:marRight w:val="0"/>
      <w:marTop w:val="0"/>
      <w:marBottom w:val="0"/>
      <w:divBdr>
        <w:top w:val="none" w:sz="0" w:space="0" w:color="auto"/>
        <w:left w:val="none" w:sz="0" w:space="0" w:color="auto"/>
        <w:bottom w:val="none" w:sz="0" w:space="0" w:color="auto"/>
        <w:right w:val="none" w:sz="0" w:space="0" w:color="auto"/>
      </w:divBdr>
    </w:div>
    <w:div w:id="335496992">
      <w:bodyDiv w:val="1"/>
      <w:marLeft w:val="0"/>
      <w:marRight w:val="0"/>
      <w:marTop w:val="0"/>
      <w:marBottom w:val="0"/>
      <w:divBdr>
        <w:top w:val="none" w:sz="0" w:space="0" w:color="auto"/>
        <w:left w:val="none" w:sz="0" w:space="0" w:color="auto"/>
        <w:bottom w:val="none" w:sz="0" w:space="0" w:color="auto"/>
        <w:right w:val="none" w:sz="0" w:space="0" w:color="auto"/>
      </w:divBdr>
    </w:div>
    <w:div w:id="351221998">
      <w:bodyDiv w:val="1"/>
      <w:marLeft w:val="0"/>
      <w:marRight w:val="0"/>
      <w:marTop w:val="0"/>
      <w:marBottom w:val="0"/>
      <w:divBdr>
        <w:top w:val="none" w:sz="0" w:space="0" w:color="auto"/>
        <w:left w:val="none" w:sz="0" w:space="0" w:color="auto"/>
        <w:bottom w:val="none" w:sz="0" w:space="0" w:color="auto"/>
        <w:right w:val="none" w:sz="0" w:space="0" w:color="auto"/>
      </w:divBdr>
    </w:div>
    <w:div w:id="434862404">
      <w:bodyDiv w:val="1"/>
      <w:marLeft w:val="0"/>
      <w:marRight w:val="0"/>
      <w:marTop w:val="0"/>
      <w:marBottom w:val="0"/>
      <w:divBdr>
        <w:top w:val="none" w:sz="0" w:space="0" w:color="auto"/>
        <w:left w:val="none" w:sz="0" w:space="0" w:color="auto"/>
        <w:bottom w:val="none" w:sz="0" w:space="0" w:color="auto"/>
        <w:right w:val="none" w:sz="0" w:space="0" w:color="auto"/>
      </w:divBdr>
    </w:div>
    <w:div w:id="490370770">
      <w:bodyDiv w:val="1"/>
      <w:marLeft w:val="0"/>
      <w:marRight w:val="0"/>
      <w:marTop w:val="0"/>
      <w:marBottom w:val="0"/>
      <w:divBdr>
        <w:top w:val="none" w:sz="0" w:space="0" w:color="auto"/>
        <w:left w:val="none" w:sz="0" w:space="0" w:color="auto"/>
        <w:bottom w:val="none" w:sz="0" w:space="0" w:color="auto"/>
        <w:right w:val="none" w:sz="0" w:space="0" w:color="auto"/>
      </w:divBdr>
    </w:div>
    <w:div w:id="521942534">
      <w:bodyDiv w:val="1"/>
      <w:marLeft w:val="0"/>
      <w:marRight w:val="0"/>
      <w:marTop w:val="0"/>
      <w:marBottom w:val="0"/>
      <w:divBdr>
        <w:top w:val="none" w:sz="0" w:space="0" w:color="auto"/>
        <w:left w:val="none" w:sz="0" w:space="0" w:color="auto"/>
        <w:bottom w:val="none" w:sz="0" w:space="0" w:color="auto"/>
        <w:right w:val="none" w:sz="0" w:space="0" w:color="auto"/>
      </w:divBdr>
    </w:div>
    <w:div w:id="574054529">
      <w:bodyDiv w:val="1"/>
      <w:marLeft w:val="0"/>
      <w:marRight w:val="0"/>
      <w:marTop w:val="0"/>
      <w:marBottom w:val="0"/>
      <w:divBdr>
        <w:top w:val="none" w:sz="0" w:space="0" w:color="auto"/>
        <w:left w:val="none" w:sz="0" w:space="0" w:color="auto"/>
        <w:bottom w:val="none" w:sz="0" w:space="0" w:color="auto"/>
        <w:right w:val="none" w:sz="0" w:space="0" w:color="auto"/>
      </w:divBdr>
    </w:div>
    <w:div w:id="677462904">
      <w:bodyDiv w:val="1"/>
      <w:marLeft w:val="0"/>
      <w:marRight w:val="0"/>
      <w:marTop w:val="0"/>
      <w:marBottom w:val="0"/>
      <w:divBdr>
        <w:top w:val="none" w:sz="0" w:space="0" w:color="auto"/>
        <w:left w:val="none" w:sz="0" w:space="0" w:color="auto"/>
        <w:bottom w:val="none" w:sz="0" w:space="0" w:color="auto"/>
        <w:right w:val="none" w:sz="0" w:space="0" w:color="auto"/>
      </w:divBdr>
    </w:div>
    <w:div w:id="717553823">
      <w:bodyDiv w:val="1"/>
      <w:marLeft w:val="0"/>
      <w:marRight w:val="0"/>
      <w:marTop w:val="0"/>
      <w:marBottom w:val="0"/>
      <w:divBdr>
        <w:top w:val="none" w:sz="0" w:space="0" w:color="auto"/>
        <w:left w:val="none" w:sz="0" w:space="0" w:color="auto"/>
        <w:bottom w:val="none" w:sz="0" w:space="0" w:color="auto"/>
        <w:right w:val="none" w:sz="0" w:space="0" w:color="auto"/>
      </w:divBdr>
    </w:div>
    <w:div w:id="722673711">
      <w:bodyDiv w:val="1"/>
      <w:marLeft w:val="0"/>
      <w:marRight w:val="0"/>
      <w:marTop w:val="0"/>
      <w:marBottom w:val="0"/>
      <w:divBdr>
        <w:top w:val="none" w:sz="0" w:space="0" w:color="auto"/>
        <w:left w:val="none" w:sz="0" w:space="0" w:color="auto"/>
        <w:bottom w:val="none" w:sz="0" w:space="0" w:color="auto"/>
        <w:right w:val="none" w:sz="0" w:space="0" w:color="auto"/>
      </w:divBdr>
    </w:div>
    <w:div w:id="758066909">
      <w:bodyDiv w:val="1"/>
      <w:marLeft w:val="0"/>
      <w:marRight w:val="0"/>
      <w:marTop w:val="0"/>
      <w:marBottom w:val="0"/>
      <w:divBdr>
        <w:top w:val="none" w:sz="0" w:space="0" w:color="auto"/>
        <w:left w:val="none" w:sz="0" w:space="0" w:color="auto"/>
        <w:bottom w:val="none" w:sz="0" w:space="0" w:color="auto"/>
        <w:right w:val="none" w:sz="0" w:space="0" w:color="auto"/>
      </w:divBdr>
    </w:div>
    <w:div w:id="770971963">
      <w:bodyDiv w:val="1"/>
      <w:marLeft w:val="0"/>
      <w:marRight w:val="0"/>
      <w:marTop w:val="0"/>
      <w:marBottom w:val="0"/>
      <w:divBdr>
        <w:top w:val="none" w:sz="0" w:space="0" w:color="auto"/>
        <w:left w:val="none" w:sz="0" w:space="0" w:color="auto"/>
        <w:bottom w:val="none" w:sz="0" w:space="0" w:color="auto"/>
        <w:right w:val="none" w:sz="0" w:space="0" w:color="auto"/>
      </w:divBdr>
    </w:div>
    <w:div w:id="781148910">
      <w:bodyDiv w:val="1"/>
      <w:marLeft w:val="0"/>
      <w:marRight w:val="0"/>
      <w:marTop w:val="0"/>
      <w:marBottom w:val="0"/>
      <w:divBdr>
        <w:top w:val="none" w:sz="0" w:space="0" w:color="auto"/>
        <w:left w:val="none" w:sz="0" w:space="0" w:color="auto"/>
        <w:bottom w:val="none" w:sz="0" w:space="0" w:color="auto"/>
        <w:right w:val="none" w:sz="0" w:space="0" w:color="auto"/>
      </w:divBdr>
    </w:div>
    <w:div w:id="802578879">
      <w:bodyDiv w:val="1"/>
      <w:marLeft w:val="0"/>
      <w:marRight w:val="0"/>
      <w:marTop w:val="0"/>
      <w:marBottom w:val="0"/>
      <w:divBdr>
        <w:top w:val="none" w:sz="0" w:space="0" w:color="auto"/>
        <w:left w:val="none" w:sz="0" w:space="0" w:color="auto"/>
        <w:bottom w:val="none" w:sz="0" w:space="0" w:color="auto"/>
        <w:right w:val="none" w:sz="0" w:space="0" w:color="auto"/>
      </w:divBdr>
    </w:div>
    <w:div w:id="839465858">
      <w:bodyDiv w:val="1"/>
      <w:marLeft w:val="0"/>
      <w:marRight w:val="0"/>
      <w:marTop w:val="0"/>
      <w:marBottom w:val="0"/>
      <w:divBdr>
        <w:top w:val="none" w:sz="0" w:space="0" w:color="auto"/>
        <w:left w:val="none" w:sz="0" w:space="0" w:color="auto"/>
        <w:bottom w:val="none" w:sz="0" w:space="0" w:color="auto"/>
        <w:right w:val="none" w:sz="0" w:space="0" w:color="auto"/>
      </w:divBdr>
    </w:div>
    <w:div w:id="878128888">
      <w:bodyDiv w:val="1"/>
      <w:marLeft w:val="0"/>
      <w:marRight w:val="0"/>
      <w:marTop w:val="0"/>
      <w:marBottom w:val="0"/>
      <w:divBdr>
        <w:top w:val="none" w:sz="0" w:space="0" w:color="auto"/>
        <w:left w:val="none" w:sz="0" w:space="0" w:color="auto"/>
        <w:bottom w:val="none" w:sz="0" w:space="0" w:color="auto"/>
        <w:right w:val="none" w:sz="0" w:space="0" w:color="auto"/>
      </w:divBdr>
    </w:div>
    <w:div w:id="893613925">
      <w:bodyDiv w:val="1"/>
      <w:marLeft w:val="0"/>
      <w:marRight w:val="0"/>
      <w:marTop w:val="0"/>
      <w:marBottom w:val="0"/>
      <w:divBdr>
        <w:top w:val="none" w:sz="0" w:space="0" w:color="auto"/>
        <w:left w:val="none" w:sz="0" w:space="0" w:color="auto"/>
        <w:bottom w:val="none" w:sz="0" w:space="0" w:color="auto"/>
        <w:right w:val="none" w:sz="0" w:space="0" w:color="auto"/>
      </w:divBdr>
    </w:div>
    <w:div w:id="907809280">
      <w:bodyDiv w:val="1"/>
      <w:marLeft w:val="0"/>
      <w:marRight w:val="0"/>
      <w:marTop w:val="0"/>
      <w:marBottom w:val="0"/>
      <w:divBdr>
        <w:top w:val="none" w:sz="0" w:space="0" w:color="auto"/>
        <w:left w:val="none" w:sz="0" w:space="0" w:color="auto"/>
        <w:bottom w:val="none" w:sz="0" w:space="0" w:color="auto"/>
        <w:right w:val="none" w:sz="0" w:space="0" w:color="auto"/>
      </w:divBdr>
    </w:div>
    <w:div w:id="935595975">
      <w:bodyDiv w:val="1"/>
      <w:marLeft w:val="0"/>
      <w:marRight w:val="0"/>
      <w:marTop w:val="0"/>
      <w:marBottom w:val="0"/>
      <w:divBdr>
        <w:top w:val="none" w:sz="0" w:space="0" w:color="auto"/>
        <w:left w:val="none" w:sz="0" w:space="0" w:color="auto"/>
        <w:bottom w:val="none" w:sz="0" w:space="0" w:color="auto"/>
        <w:right w:val="none" w:sz="0" w:space="0" w:color="auto"/>
      </w:divBdr>
    </w:div>
    <w:div w:id="1126775917">
      <w:bodyDiv w:val="1"/>
      <w:marLeft w:val="0"/>
      <w:marRight w:val="0"/>
      <w:marTop w:val="0"/>
      <w:marBottom w:val="0"/>
      <w:divBdr>
        <w:top w:val="none" w:sz="0" w:space="0" w:color="auto"/>
        <w:left w:val="none" w:sz="0" w:space="0" w:color="auto"/>
        <w:bottom w:val="none" w:sz="0" w:space="0" w:color="auto"/>
        <w:right w:val="none" w:sz="0" w:space="0" w:color="auto"/>
      </w:divBdr>
    </w:div>
    <w:div w:id="1191650370">
      <w:bodyDiv w:val="1"/>
      <w:marLeft w:val="0"/>
      <w:marRight w:val="0"/>
      <w:marTop w:val="0"/>
      <w:marBottom w:val="0"/>
      <w:divBdr>
        <w:top w:val="none" w:sz="0" w:space="0" w:color="auto"/>
        <w:left w:val="none" w:sz="0" w:space="0" w:color="auto"/>
        <w:bottom w:val="none" w:sz="0" w:space="0" w:color="auto"/>
        <w:right w:val="none" w:sz="0" w:space="0" w:color="auto"/>
      </w:divBdr>
    </w:div>
    <w:div w:id="1279096225">
      <w:bodyDiv w:val="1"/>
      <w:marLeft w:val="0"/>
      <w:marRight w:val="0"/>
      <w:marTop w:val="0"/>
      <w:marBottom w:val="0"/>
      <w:divBdr>
        <w:top w:val="none" w:sz="0" w:space="0" w:color="auto"/>
        <w:left w:val="none" w:sz="0" w:space="0" w:color="auto"/>
        <w:bottom w:val="none" w:sz="0" w:space="0" w:color="auto"/>
        <w:right w:val="none" w:sz="0" w:space="0" w:color="auto"/>
      </w:divBdr>
    </w:div>
    <w:div w:id="1333607627">
      <w:bodyDiv w:val="1"/>
      <w:marLeft w:val="0"/>
      <w:marRight w:val="0"/>
      <w:marTop w:val="0"/>
      <w:marBottom w:val="0"/>
      <w:divBdr>
        <w:top w:val="none" w:sz="0" w:space="0" w:color="auto"/>
        <w:left w:val="none" w:sz="0" w:space="0" w:color="auto"/>
        <w:bottom w:val="none" w:sz="0" w:space="0" w:color="auto"/>
        <w:right w:val="none" w:sz="0" w:space="0" w:color="auto"/>
      </w:divBdr>
    </w:div>
    <w:div w:id="1380782232">
      <w:bodyDiv w:val="1"/>
      <w:marLeft w:val="0"/>
      <w:marRight w:val="0"/>
      <w:marTop w:val="0"/>
      <w:marBottom w:val="0"/>
      <w:divBdr>
        <w:top w:val="none" w:sz="0" w:space="0" w:color="auto"/>
        <w:left w:val="none" w:sz="0" w:space="0" w:color="auto"/>
        <w:bottom w:val="none" w:sz="0" w:space="0" w:color="auto"/>
        <w:right w:val="none" w:sz="0" w:space="0" w:color="auto"/>
      </w:divBdr>
    </w:div>
    <w:div w:id="1497526995">
      <w:bodyDiv w:val="1"/>
      <w:marLeft w:val="0"/>
      <w:marRight w:val="0"/>
      <w:marTop w:val="0"/>
      <w:marBottom w:val="0"/>
      <w:divBdr>
        <w:top w:val="none" w:sz="0" w:space="0" w:color="auto"/>
        <w:left w:val="none" w:sz="0" w:space="0" w:color="auto"/>
        <w:bottom w:val="none" w:sz="0" w:space="0" w:color="auto"/>
        <w:right w:val="none" w:sz="0" w:space="0" w:color="auto"/>
      </w:divBdr>
    </w:div>
    <w:div w:id="1497652424">
      <w:bodyDiv w:val="1"/>
      <w:marLeft w:val="0"/>
      <w:marRight w:val="0"/>
      <w:marTop w:val="0"/>
      <w:marBottom w:val="0"/>
      <w:divBdr>
        <w:top w:val="none" w:sz="0" w:space="0" w:color="auto"/>
        <w:left w:val="none" w:sz="0" w:space="0" w:color="auto"/>
        <w:bottom w:val="none" w:sz="0" w:space="0" w:color="auto"/>
        <w:right w:val="none" w:sz="0" w:space="0" w:color="auto"/>
      </w:divBdr>
    </w:div>
    <w:div w:id="1526213357">
      <w:bodyDiv w:val="1"/>
      <w:marLeft w:val="0"/>
      <w:marRight w:val="0"/>
      <w:marTop w:val="0"/>
      <w:marBottom w:val="0"/>
      <w:divBdr>
        <w:top w:val="none" w:sz="0" w:space="0" w:color="auto"/>
        <w:left w:val="none" w:sz="0" w:space="0" w:color="auto"/>
        <w:bottom w:val="none" w:sz="0" w:space="0" w:color="auto"/>
        <w:right w:val="none" w:sz="0" w:space="0" w:color="auto"/>
      </w:divBdr>
    </w:div>
    <w:div w:id="1530337224">
      <w:bodyDiv w:val="1"/>
      <w:marLeft w:val="0"/>
      <w:marRight w:val="0"/>
      <w:marTop w:val="0"/>
      <w:marBottom w:val="0"/>
      <w:divBdr>
        <w:top w:val="none" w:sz="0" w:space="0" w:color="auto"/>
        <w:left w:val="none" w:sz="0" w:space="0" w:color="auto"/>
        <w:bottom w:val="none" w:sz="0" w:space="0" w:color="auto"/>
        <w:right w:val="none" w:sz="0" w:space="0" w:color="auto"/>
      </w:divBdr>
    </w:div>
    <w:div w:id="1642617985">
      <w:bodyDiv w:val="1"/>
      <w:marLeft w:val="0"/>
      <w:marRight w:val="0"/>
      <w:marTop w:val="0"/>
      <w:marBottom w:val="0"/>
      <w:divBdr>
        <w:top w:val="none" w:sz="0" w:space="0" w:color="auto"/>
        <w:left w:val="none" w:sz="0" w:space="0" w:color="auto"/>
        <w:bottom w:val="none" w:sz="0" w:space="0" w:color="auto"/>
        <w:right w:val="none" w:sz="0" w:space="0" w:color="auto"/>
      </w:divBdr>
    </w:div>
    <w:div w:id="1660576991">
      <w:bodyDiv w:val="1"/>
      <w:marLeft w:val="0"/>
      <w:marRight w:val="0"/>
      <w:marTop w:val="0"/>
      <w:marBottom w:val="0"/>
      <w:divBdr>
        <w:top w:val="none" w:sz="0" w:space="0" w:color="auto"/>
        <w:left w:val="none" w:sz="0" w:space="0" w:color="auto"/>
        <w:bottom w:val="none" w:sz="0" w:space="0" w:color="auto"/>
        <w:right w:val="none" w:sz="0" w:space="0" w:color="auto"/>
      </w:divBdr>
    </w:div>
    <w:div w:id="1733886336">
      <w:bodyDiv w:val="1"/>
      <w:marLeft w:val="0"/>
      <w:marRight w:val="0"/>
      <w:marTop w:val="0"/>
      <w:marBottom w:val="0"/>
      <w:divBdr>
        <w:top w:val="none" w:sz="0" w:space="0" w:color="auto"/>
        <w:left w:val="none" w:sz="0" w:space="0" w:color="auto"/>
        <w:bottom w:val="none" w:sz="0" w:space="0" w:color="auto"/>
        <w:right w:val="none" w:sz="0" w:space="0" w:color="auto"/>
      </w:divBdr>
    </w:div>
    <w:div w:id="1762145561">
      <w:bodyDiv w:val="1"/>
      <w:marLeft w:val="0"/>
      <w:marRight w:val="0"/>
      <w:marTop w:val="0"/>
      <w:marBottom w:val="0"/>
      <w:divBdr>
        <w:top w:val="none" w:sz="0" w:space="0" w:color="auto"/>
        <w:left w:val="none" w:sz="0" w:space="0" w:color="auto"/>
        <w:bottom w:val="none" w:sz="0" w:space="0" w:color="auto"/>
        <w:right w:val="none" w:sz="0" w:space="0" w:color="auto"/>
      </w:divBdr>
    </w:div>
    <w:div w:id="1766995940">
      <w:bodyDiv w:val="1"/>
      <w:marLeft w:val="0"/>
      <w:marRight w:val="0"/>
      <w:marTop w:val="0"/>
      <w:marBottom w:val="0"/>
      <w:divBdr>
        <w:top w:val="none" w:sz="0" w:space="0" w:color="auto"/>
        <w:left w:val="none" w:sz="0" w:space="0" w:color="auto"/>
        <w:bottom w:val="none" w:sz="0" w:space="0" w:color="auto"/>
        <w:right w:val="none" w:sz="0" w:space="0" w:color="auto"/>
      </w:divBdr>
    </w:div>
    <w:div w:id="1811362963">
      <w:bodyDiv w:val="1"/>
      <w:marLeft w:val="0"/>
      <w:marRight w:val="0"/>
      <w:marTop w:val="0"/>
      <w:marBottom w:val="0"/>
      <w:divBdr>
        <w:top w:val="none" w:sz="0" w:space="0" w:color="auto"/>
        <w:left w:val="none" w:sz="0" w:space="0" w:color="auto"/>
        <w:bottom w:val="none" w:sz="0" w:space="0" w:color="auto"/>
        <w:right w:val="none" w:sz="0" w:space="0" w:color="auto"/>
      </w:divBdr>
    </w:div>
    <w:div w:id="1812474472">
      <w:bodyDiv w:val="1"/>
      <w:marLeft w:val="0"/>
      <w:marRight w:val="0"/>
      <w:marTop w:val="0"/>
      <w:marBottom w:val="0"/>
      <w:divBdr>
        <w:top w:val="none" w:sz="0" w:space="0" w:color="auto"/>
        <w:left w:val="none" w:sz="0" w:space="0" w:color="auto"/>
        <w:bottom w:val="none" w:sz="0" w:space="0" w:color="auto"/>
        <w:right w:val="none" w:sz="0" w:space="0" w:color="auto"/>
      </w:divBdr>
    </w:div>
    <w:div w:id="1821845577">
      <w:bodyDiv w:val="1"/>
      <w:marLeft w:val="0"/>
      <w:marRight w:val="0"/>
      <w:marTop w:val="0"/>
      <w:marBottom w:val="0"/>
      <w:divBdr>
        <w:top w:val="none" w:sz="0" w:space="0" w:color="auto"/>
        <w:left w:val="none" w:sz="0" w:space="0" w:color="auto"/>
        <w:bottom w:val="none" w:sz="0" w:space="0" w:color="auto"/>
        <w:right w:val="none" w:sz="0" w:space="0" w:color="auto"/>
      </w:divBdr>
    </w:div>
    <w:div w:id="1842819225">
      <w:bodyDiv w:val="1"/>
      <w:marLeft w:val="0"/>
      <w:marRight w:val="0"/>
      <w:marTop w:val="0"/>
      <w:marBottom w:val="0"/>
      <w:divBdr>
        <w:top w:val="none" w:sz="0" w:space="0" w:color="auto"/>
        <w:left w:val="none" w:sz="0" w:space="0" w:color="auto"/>
        <w:bottom w:val="none" w:sz="0" w:space="0" w:color="auto"/>
        <w:right w:val="none" w:sz="0" w:space="0" w:color="auto"/>
      </w:divBdr>
    </w:div>
    <w:div w:id="1887255764">
      <w:bodyDiv w:val="1"/>
      <w:marLeft w:val="0"/>
      <w:marRight w:val="0"/>
      <w:marTop w:val="0"/>
      <w:marBottom w:val="0"/>
      <w:divBdr>
        <w:top w:val="none" w:sz="0" w:space="0" w:color="auto"/>
        <w:left w:val="none" w:sz="0" w:space="0" w:color="auto"/>
        <w:bottom w:val="none" w:sz="0" w:space="0" w:color="auto"/>
        <w:right w:val="none" w:sz="0" w:space="0" w:color="auto"/>
      </w:divBdr>
    </w:div>
    <w:div w:id="1934777350">
      <w:bodyDiv w:val="1"/>
      <w:marLeft w:val="0"/>
      <w:marRight w:val="0"/>
      <w:marTop w:val="0"/>
      <w:marBottom w:val="0"/>
      <w:divBdr>
        <w:top w:val="none" w:sz="0" w:space="0" w:color="auto"/>
        <w:left w:val="none" w:sz="0" w:space="0" w:color="auto"/>
        <w:bottom w:val="none" w:sz="0" w:space="0" w:color="auto"/>
        <w:right w:val="none" w:sz="0" w:space="0" w:color="auto"/>
      </w:divBdr>
    </w:div>
    <w:div w:id="1968772679">
      <w:bodyDiv w:val="1"/>
      <w:marLeft w:val="0"/>
      <w:marRight w:val="0"/>
      <w:marTop w:val="0"/>
      <w:marBottom w:val="0"/>
      <w:divBdr>
        <w:top w:val="none" w:sz="0" w:space="0" w:color="auto"/>
        <w:left w:val="none" w:sz="0" w:space="0" w:color="auto"/>
        <w:bottom w:val="none" w:sz="0" w:space="0" w:color="auto"/>
        <w:right w:val="none" w:sz="0" w:space="0" w:color="auto"/>
      </w:divBdr>
    </w:div>
    <w:div w:id="1990983951">
      <w:bodyDiv w:val="1"/>
      <w:marLeft w:val="0"/>
      <w:marRight w:val="0"/>
      <w:marTop w:val="0"/>
      <w:marBottom w:val="0"/>
      <w:divBdr>
        <w:top w:val="none" w:sz="0" w:space="0" w:color="auto"/>
        <w:left w:val="none" w:sz="0" w:space="0" w:color="auto"/>
        <w:bottom w:val="none" w:sz="0" w:space="0" w:color="auto"/>
        <w:right w:val="none" w:sz="0" w:space="0" w:color="auto"/>
      </w:divBdr>
    </w:div>
    <w:div w:id="1997104901">
      <w:bodyDiv w:val="1"/>
      <w:marLeft w:val="0"/>
      <w:marRight w:val="0"/>
      <w:marTop w:val="0"/>
      <w:marBottom w:val="0"/>
      <w:divBdr>
        <w:top w:val="none" w:sz="0" w:space="0" w:color="auto"/>
        <w:left w:val="none" w:sz="0" w:space="0" w:color="auto"/>
        <w:bottom w:val="none" w:sz="0" w:space="0" w:color="auto"/>
        <w:right w:val="none" w:sz="0" w:space="0" w:color="auto"/>
      </w:divBdr>
    </w:div>
    <w:div w:id="2052341555">
      <w:bodyDiv w:val="1"/>
      <w:marLeft w:val="0"/>
      <w:marRight w:val="0"/>
      <w:marTop w:val="0"/>
      <w:marBottom w:val="0"/>
      <w:divBdr>
        <w:top w:val="none" w:sz="0" w:space="0" w:color="auto"/>
        <w:left w:val="none" w:sz="0" w:space="0" w:color="auto"/>
        <w:bottom w:val="none" w:sz="0" w:space="0" w:color="auto"/>
        <w:right w:val="none" w:sz="0" w:space="0" w:color="auto"/>
      </w:divBdr>
    </w:div>
    <w:div w:id="214526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2088</Words>
  <Characters>12530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Krzemińska (Kruszewska)</dc:creator>
  <cp:lastModifiedBy>Edyta Krzemińska (Kruszewska)</cp:lastModifiedBy>
  <cp:revision>5</cp:revision>
  <cp:lastPrinted>2018-04-12T10:00:00Z</cp:lastPrinted>
  <dcterms:created xsi:type="dcterms:W3CDTF">2018-04-12T09:39:00Z</dcterms:created>
  <dcterms:modified xsi:type="dcterms:W3CDTF">2018-04-12T12:28:00Z</dcterms:modified>
</cp:coreProperties>
</file>