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813E82" w:rsidP="0028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Sochaczew dnia 11</w:t>
      </w:r>
      <w:r w:rsidR="00281BAE" w:rsidRPr="00281BAE">
        <w:rPr>
          <w:rFonts w:ascii="Times New Roman" w:hAnsi="Times New Roman"/>
          <w:sz w:val="24"/>
          <w:szCs w:val="24"/>
        </w:rPr>
        <w:t xml:space="preserve">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</w:t>
      </w:r>
      <w:r w:rsidR="00813E82">
        <w:rPr>
          <w:rFonts w:ascii="Times New Roman" w:hAnsi="Times New Roman"/>
          <w:sz w:val="24"/>
          <w:szCs w:val="24"/>
        </w:rPr>
        <w:t>6</w:t>
      </w:r>
      <w:r w:rsidRPr="00281BAE">
        <w:rPr>
          <w:rFonts w:ascii="Times New Roman" w:hAnsi="Times New Roman"/>
          <w:sz w:val="24"/>
          <w:szCs w:val="24"/>
        </w:rPr>
        <w:t>.2018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813E82" w:rsidRDefault="00813E82" w:rsidP="00007C1E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 xml:space="preserve">1.   Zgodnie z zapisem SIWZ pkt 5.9 podpunkt 5) do oferty należy załączyć kosztorysy ofertowe sporządzone metodą </w:t>
      </w:r>
      <w:r w:rsidRPr="00813E82">
        <w:rPr>
          <w:rFonts w:ascii="Times New Roman" w:hAnsi="Times New Roman"/>
          <w:b/>
          <w:bCs/>
          <w:sz w:val="24"/>
          <w:szCs w:val="24"/>
        </w:rPr>
        <w:t>uproszczoną</w:t>
      </w:r>
      <w:r w:rsidRPr="00813E82">
        <w:rPr>
          <w:rFonts w:ascii="Times New Roman" w:hAnsi="Times New Roman"/>
          <w:sz w:val="24"/>
          <w:szCs w:val="24"/>
        </w:rPr>
        <w:t xml:space="preserve"> a zgodnie z zapisem SIWZ pkt 10.1 podpunkt a)  kosztorys należy  sporządzić metodą kalkulacji </w:t>
      </w:r>
      <w:r w:rsidRPr="00813E82">
        <w:rPr>
          <w:rFonts w:ascii="Times New Roman" w:hAnsi="Times New Roman"/>
          <w:b/>
          <w:bCs/>
          <w:sz w:val="24"/>
          <w:szCs w:val="24"/>
        </w:rPr>
        <w:t>szczegółowej</w:t>
      </w:r>
      <w:r w:rsidRPr="00813E82">
        <w:rPr>
          <w:rFonts w:ascii="Times New Roman" w:hAnsi="Times New Roman"/>
          <w:sz w:val="24"/>
          <w:szCs w:val="24"/>
        </w:rPr>
        <w:t>. Uprzejmie prosimy o jednoznaczną odpowiedź w jakiej formie należy złożyć kosztorysy : czy w formie kosztorysu uproszczonego (</w:t>
      </w:r>
      <w:proofErr w:type="spellStart"/>
      <w:r w:rsidRPr="00813E82">
        <w:rPr>
          <w:rFonts w:ascii="Times New Roman" w:hAnsi="Times New Roman"/>
          <w:sz w:val="24"/>
          <w:szCs w:val="24"/>
        </w:rPr>
        <w:t>tj</w:t>
      </w:r>
      <w:proofErr w:type="spellEnd"/>
      <w:r w:rsidRPr="00813E82">
        <w:rPr>
          <w:rFonts w:ascii="Times New Roman" w:hAnsi="Times New Roman"/>
          <w:sz w:val="24"/>
          <w:szCs w:val="24"/>
        </w:rPr>
        <w:t xml:space="preserve">  nr. pozycji, podstawa wyceny, opis pozycji , jednostka miary,  ilość , cena jednostkowa, wartość pozycji)  czy w formie kosztorysy szczegółowego</w:t>
      </w:r>
      <w:r>
        <w:rPr>
          <w:rFonts w:ascii="Times New Roman" w:hAnsi="Times New Roman"/>
          <w:sz w:val="24"/>
          <w:szCs w:val="24"/>
        </w:rPr>
        <w:t>.</w:t>
      </w:r>
    </w:p>
    <w:p w:rsidR="00813E82" w:rsidRPr="00007C1E" w:rsidRDefault="00813E82" w:rsidP="00007C1E">
      <w:pPr>
        <w:jc w:val="both"/>
        <w:rPr>
          <w:rFonts w:ascii="Times New Roman" w:hAnsi="Times New Roman"/>
          <w:b/>
          <w:sz w:val="24"/>
          <w:szCs w:val="24"/>
        </w:rPr>
      </w:pPr>
      <w:r w:rsidRPr="00007C1E">
        <w:rPr>
          <w:rFonts w:ascii="Times New Roman" w:hAnsi="Times New Roman"/>
          <w:b/>
          <w:sz w:val="24"/>
          <w:szCs w:val="24"/>
        </w:rPr>
        <w:t>Odpowiedź Zamawiającego:</w:t>
      </w:r>
    </w:p>
    <w:p w:rsidR="00813E82" w:rsidRDefault="00813E82" w:rsidP="00007C1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nie będzie żądał wykonania kosztorysów metodą szczegółową, dopuszcza się wykonanie kosztorysów metoda uproszczoną. </w:t>
      </w:r>
    </w:p>
    <w:p w:rsidR="00813E82" w:rsidRPr="00813E82" w:rsidRDefault="00813E82" w:rsidP="00813E82">
      <w:pPr>
        <w:pStyle w:val="Akapitzlist"/>
        <w:ind w:hanging="360"/>
        <w:jc w:val="both"/>
        <w:rPr>
          <w:rFonts w:ascii="Times New Roman" w:hAnsi="Times New Roman"/>
          <w:sz w:val="24"/>
          <w:szCs w:val="24"/>
        </w:rPr>
      </w:pPr>
    </w:p>
    <w:p w:rsidR="00813E82" w:rsidRDefault="00813E82" w:rsidP="00007C1E">
      <w:pPr>
        <w:pStyle w:val="Akapitzli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>2.   </w:t>
      </w:r>
      <w:r>
        <w:rPr>
          <w:rFonts w:ascii="Times New Roman" w:hAnsi="Times New Roman"/>
          <w:sz w:val="24"/>
          <w:szCs w:val="24"/>
        </w:rPr>
        <w:t>W</w:t>
      </w:r>
      <w:r w:rsidRPr="00813E82">
        <w:rPr>
          <w:rFonts w:ascii="Times New Roman" w:hAnsi="Times New Roman"/>
          <w:sz w:val="24"/>
          <w:szCs w:val="24"/>
        </w:rPr>
        <w:t xml:space="preserve"> związku z zapisami SIWZ pkt. 10.1 podpunkt e) Wykonawca nie może samodzielnie wprowadzać zmian w kosztorysie w  zakresie opisu pozycji, jednostek miar i ilości robót. Prosimy o udostepnienie  przedmiarów robót w formie edytowalnej </w:t>
      </w:r>
      <w:proofErr w:type="spellStart"/>
      <w:r w:rsidRPr="00813E82">
        <w:rPr>
          <w:rFonts w:ascii="Times New Roman" w:hAnsi="Times New Roman"/>
          <w:sz w:val="24"/>
          <w:szCs w:val="24"/>
        </w:rPr>
        <w:t>tj</w:t>
      </w:r>
      <w:proofErr w:type="spellEnd"/>
      <w:r w:rsidRPr="00813E82">
        <w:rPr>
          <w:rFonts w:ascii="Times New Roman" w:hAnsi="Times New Roman"/>
          <w:sz w:val="24"/>
          <w:szCs w:val="24"/>
        </w:rPr>
        <w:t xml:space="preserve"> w formacie ATH</w:t>
      </w:r>
    </w:p>
    <w:p w:rsidR="00813E82" w:rsidRPr="00813E82" w:rsidRDefault="00813E82" w:rsidP="00007C1E">
      <w:pPr>
        <w:pStyle w:val="Akapitzlist"/>
        <w:spacing w:after="0" w:line="240" w:lineRule="auto"/>
        <w:ind w:left="714" w:hanging="714"/>
        <w:jc w:val="both"/>
        <w:rPr>
          <w:rFonts w:ascii="Times New Roman" w:hAnsi="Times New Roman"/>
          <w:b/>
          <w:sz w:val="24"/>
          <w:szCs w:val="24"/>
        </w:rPr>
      </w:pPr>
      <w:r w:rsidRPr="00813E82">
        <w:rPr>
          <w:rFonts w:ascii="Times New Roman" w:hAnsi="Times New Roman"/>
          <w:b/>
          <w:sz w:val="24"/>
          <w:szCs w:val="24"/>
        </w:rPr>
        <w:t>Odpowiedź Zamawiającego:</w:t>
      </w:r>
    </w:p>
    <w:p w:rsidR="00813E82" w:rsidRDefault="00813E82" w:rsidP="00007C1E">
      <w:pPr>
        <w:pStyle w:val="Akapitzlist"/>
        <w:spacing w:after="0" w:line="240" w:lineRule="auto"/>
        <w:ind w:left="714" w:hanging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nie posiada przedmiarów robót w formacie </w:t>
      </w:r>
      <w:proofErr w:type="spellStart"/>
      <w:r>
        <w:rPr>
          <w:rFonts w:ascii="Times New Roman" w:hAnsi="Times New Roman"/>
          <w:sz w:val="24"/>
          <w:szCs w:val="24"/>
        </w:rPr>
        <w:t>excel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3E82" w:rsidRDefault="00813E82" w:rsidP="00007C1E">
      <w:pPr>
        <w:pStyle w:val="Akapitzlist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813E82" w:rsidRDefault="00813E82" w:rsidP="00007C1E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Jednocześnie prosimy o przedłużenie terminu składania ofert ma dzień 27.04.2018 r. </w:t>
      </w:r>
    </w:p>
    <w:p w:rsidR="00813E82" w:rsidRPr="00813E82" w:rsidRDefault="00813E82" w:rsidP="00007C1E">
      <w:pPr>
        <w:pStyle w:val="Akapitzlist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813E82">
        <w:rPr>
          <w:rFonts w:ascii="Times New Roman" w:hAnsi="Times New Roman"/>
          <w:b/>
          <w:sz w:val="24"/>
          <w:szCs w:val="24"/>
        </w:rPr>
        <w:t>Odpowiedź Zamawiającego:</w:t>
      </w:r>
    </w:p>
    <w:p w:rsidR="00813E82" w:rsidRPr="00813E82" w:rsidRDefault="00813E82" w:rsidP="00007C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 xml:space="preserve">Termin składania ofert został przedłużony do dnia 19.04.2018 r. jednak ze względu na to, że objęte zamówieniem zadania inwestycyjne posiadają szeroki zakres realizacji oraz niestandardowe rozwiązania techniczne i materiałowe, które wymagają szczegółowej analizy w celu ich prawidłowej wyceny, </w:t>
      </w:r>
      <w:r w:rsidR="00FE4CEF">
        <w:rPr>
          <w:rFonts w:ascii="Times New Roman" w:hAnsi="Times New Roman"/>
          <w:sz w:val="24"/>
          <w:szCs w:val="24"/>
        </w:rPr>
        <w:t xml:space="preserve">Zamawiający </w:t>
      </w:r>
      <w:r w:rsidRPr="00813E82">
        <w:rPr>
          <w:rFonts w:ascii="Times New Roman" w:hAnsi="Times New Roman"/>
          <w:sz w:val="24"/>
          <w:szCs w:val="24"/>
        </w:rPr>
        <w:t>przedłuża termin składania</w:t>
      </w:r>
      <w:r w:rsidR="00FE4CEF">
        <w:rPr>
          <w:rFonts w:ascii="Times New Roman" w:hAnsi="Times New Roman"/>
          <w:sz w:val="24"/>
          <w:szCs w:val="24"/>
        </w:rPr>
        <w:t xml:space="preserve"> i otwarcia </w:t>
      </w:r>
      <w:r w:rsidRPr="00813E82">
        <w:rPr>
          <w:rFonts w:ascii="Times New Roman" w:hAnsi="Times New Roman"/>
          <w:sz w:val="24"/>
          <w:szCs w:val="24"/>
        </w:rPr>
        <w:t xml:space="preserve"> ofert do dnia 27.04.2018</w:t>
      </w:r>
    </w:p>
    <w:p w:rsidR="00813E82" w:rsidRDefault="00813E82" w:rsidP="00813E82">
      <w:pPr>
        <w:pStyle w:val="Akapitzlist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813E82" w:rsidRPr="00813E82" w:rsidRDefault="00813E82" w:rsidP="00813E8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13E82">
        <w:rPr>
          <w:rFonts w:ascii="Times New Roman" w:hAnsi="Times New Roman"/>
          <w:b/>
          <w:bCs/>
          <w:i/>
          <w:iCs/>
          <w:sz w:val="24"/>
          <w:szCs w:val="24"/>
        </w:rPr>
        <w:t>Pytania do zakresu zamówienia część II</w:t>
      </w:r>
    </w:p>
    <w:p w:rsidR="00813E82" w:rsidRPr="00813E82" w:rsidRDefault="00813E82" w:rsidP="00813E82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813E82">
        <w:rPr>
          <w:rFonts w:ascii="Times New Roman" w:hAnsi="Times New Roman" w:cs="Times New Roman"/>
        </w:rPr>
        <w:t>4. P</w:t>
      </w:r>
      <w:r w:rsidRPr="00813E82">
        <w:rPr>
          <w:rFonts w:ascii="Times New Roman" w:hAnsi="Times New Roman" w:cs="Times New Roman"/>
        </w:rPr>
        <w:t xml:space="preserve">roszę o informację w jakiej pozycji kosztorysowej należy uwzględnić wycenę nowo sadzonych drzew w Parku Chopina i jaki to jest gatunek drzew? Udostępniony przedmiar uwzględnia tylko sadzenie krzewów </w:t>
      </w:r>
    </w:p>
    <w:p w:rsidR="00813E82" w:rsidRPr="00007C1E" w:rsidRDefault="00813E82" w:rsidP="00813E82">
      <w:pPr>
        <w:jc w:val="both"/>
        <w:rPr>
          <w:rFonts w:ascii="Times New Roman" w:hAnsi="Times New Roman"/>
          <w:b/>
          <w:sz w:val="24"/>
          <w:szCs w:val="24"/>
        </w:rPr>
      </w:pPr>
      <w:r w:rsidRPr="00007C1E">
        <w:rPr>
          <w:rFonts w:ascii="Times New Roman" w:hAnsi="Times New Roman"/>
          <w:b/>
          <w:sz w:val="24"/>
          <w:szCs w:val="24"/>
        </w:rPr>
        <w:t>Odpowiedź Zamawiającego:</w:t>
      </w:r>
    </w:p>
    <w:p w:rsidR="00813E82" w:rsidRPr="00813E82" w:rsidRDefault="00813E82" w:rsidP="00813E82">
      <w:pPr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 xml:space="preserve">W dokumentacji projektowej – projekt zieleni w pkt.2 ppkt.2.2 opisane jest sadzenie drzew wraz z podaniem ilości oraz gatunku drzew. Sadzenie drzew należy realizować zgodnie </w:t>
      </w:r>
      <w:r w:rsidRPr="00813E82">
        <w:rPr>
          <w:rFonts w:ascii="Times New Roman" w:hAnsi="Times New Roman"/>
          <w:sz w:val="24"/>
          <w:szCs w:val="24"/>
        </w:rPr>
        <w:br/>
        <w:t xml:space="preserve">z decyzją Mazowieckiego Wojewódzkiego Konserwatora Zabytków nr 59/2017 z dnia 24.03.2017 r. </w:t>
      </w:r>
    </w:p>
    <w:p w:rsidR="00813E82" w:rsidRPr="00813E82" w:rsidRDefault="00813E82" w:rsidP="00813E82">
      <w:pPr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>Pozycje sadzenie drzew należy uwzględnić w „</w:t>
      </w:r>
      <w:r w:rsidR="000A774B">
        <w:rPr>
          <w:rFonts w:ascii="Times New Roman" w:hAnsi="Times New Roman"/>
          <w:sz w:val="24"/>
          <w:szCs w:val="24"/>
        </w:rPr>
        <w:t>przedmiarze</w:t>
      </w:r>
      <w:r w:rsidRPr="00813E82">
        <w:rPr>
          <w:rFonts w:ascii="Times New Roman" w:hAnsi="Times New Roman"/>
          <w:sz w:val="24"/>
          <w:szCs w:val="24"/>
        </w:rPr>
        <w:t xml:space="preserve"> sadzenie”, wprowadzając nowe pozycje kosztorysowe</w:t>
      </w:r>
      <w:r w:rsidRPr="00813E82">
        <w:rPr>
          <w:rFonts w:ascii="Times New Roman" w:hAnsi="Times New Roman"/>
          <w:sz w:val="24"/>
          <w:szCs w:val="24"/>
        </w:rPr>
        <w:t>.</w:t>
      </w:r>
    </w:p>
    <w:p w:rsidR="00813E82" w:rsidRPr="00813E82" w:rsidRDefault="00813E82" w:rsidP="00813E82">
      <w:pPr>
        <w:jc w:val="both"/>
        <w:rPr>
          <w:rFonts w:ascii="Times New Roman" w:hAnsi="Times New Roman"/>
          <w:sz w:val="24"/>
          <w:szCs w:val="24"/>
        </w:rPr>
      </w:pPr>
    </w:p>
    <w:p w:rsidR="00813E82" w:rsidRPr="00813E82" w:rsidRDefault="00813E82" w:rsidP="00813E82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813E82">
        <w:rPr>
          <w:rFonts w:ascii="Times New Roman" w:hAnsi="Times New Roman" w:cs="Times New Roman"/>
        </w:rPr>
        <w:t xml:space="preserve"> </w:t>
      </w:r>
      <w:r w:rsidRPr="00813E82">
        <w:rPr>
          <w:rFonts w:ascii="Times New Roman" w:hAnsi="Times New Roman" w:cs="Times New Roman"/>
          <w:b/>
          <w:bCs/>
          <w:i/>
          <w:iCs/>
        </w:rPr>
        <w:t xml:space="preserve">Pytania do zakresu zamówienia część III </w:t>
      </w:r>
    </w:p>
    <w:p w:rsidR="00813E82" w:rsidRPr="00813E82" w:rsidRDefault="00813E82" w:rsidP="00813E82">
      <w:pPr>
        <w:pStyle w:val="Default"/>
        <w:ind w:left="284" w:hanging="284"/>
        <w:rPr>
          <w:rFonts w:ascii="Times New Roman" w:hAnsi="Times New Roman" w:cs="Times New Roman"/>
        </w:rPr>
      </w:pPr>
      <w:r w:rsidRPr="00813E82">
        <w:rPr>
          <w:rFonts w:ascii="Times New Roman" w:hAnsi="Times New Roman" w:cs="Times New Roman"/>
        </w:rPr>
        <w:t xml:space="preserve">5. </w:t>
      </w:r>
      <w:r w:rsidRPr="00813E82">
        <w:rPr>
          <w:rFonts w:ascii="Times New Roman" w:hAnsi="Times New Roman" w:cs="Times New Roman"/>
        </w:rPr>
        <w:t xml:space="preserve">Warunki usunięcia kolizji energetycznej nr 03/RE04/2015wydane przez PGE Dystrybucja S.A. w dniu 26.01.2015 r. utraciły termin ważności określony na okres 2 lat. Czy Zamawiający posiada aktualnie ważne warunki usunięcia kolizji? Proszę o udostępnienie aktualnych warunków. </w:t>
      </w:r>
    </w:p>
    <w:p w:rsidR="00813E82" w:rsidRPr="00007C1E" w:rsidRDefault="00813E82" w:rsidP="00813E82">
      <w:pPr>
        <w:jc w:val="both"/>
        <w:rPr>
          <w:rFonts w:ascii="Times New Roman" w:hAnsi="Times New Roman"/>
          <w:b/>
          <w:sz w:val="24"/>
          <w:szCs w:val="24"/>
        </w:rPr>
      </w:pPr>
      <w:r w:rsidRPr="00007C1E">
        <w:rPr>
          <w:rFonts w:ascii="Times New Roman" w:hAnsi="Times New Roman"/>
          <w:b/>
          <w:sz w:val="24"/>
          <w:szCs w:val="24"/>
        </w:rPr>
        <w:t>Odpowiedź Zamawiającego:</w:t>
      </w:r>
    </w:p>
    <w:p w:rsidR="00813E82" w:rsidRPr="00813E82" w:rsidRDefault="00813E82" w:rsidP="00813E82">
      <w:pPr>
        <w:jc w:val="both"/>
        <w:rPr>
          <w:rFonts w:ascii="Times New Roman" w:hAnsi="Times New Roman"/>
          <w:sz w:val="24"/>
          <w:szCs w:val="24"/>
        </w:rPr>
      </w:pPr>
      <w:r w:rsidRPr="00813E82">
        <w:rPr>
          <w:rFonts w:ascii="Times New Roman" w:hAnsi="Times New Roman"/>
          <w:sz w:val="24"/>
          <w:szCs w:val="24"/>
        </w:rPr>
        <w:t>Warunki usunięcia kolizji energetycznej określone zostały w piśmie nr 16/ER04/2017 z dnia 10.08.2017 r.  wydane przez PGE Dystrybucja S.A. – stanowią załącznik do specyfikacji</w:t>
      </w:r>
    </w:p>
    <w:p w:rsidR="00007C1E" w:rsidRDefault="00007C1E" w:rsidP="00813E82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:rsidR="00813E82" w:rsidRPr="00813E82" w:rsidRDefault="00813E82" w:rsidP="00813E82">
      <w:pPr>
        <w:pStyle w:val="Default"/>
        <w:rPr>
          <w:rFonts w:ascii="Times New Roman" w:hAnsi="Times New Roman" w:cs="Times New Roman"/>
        </w:rPr>
      </w:pPr>
      <w:r w:rsidRPr="00813E82">
        <w:rPr>
          <w:rFonts w:ascii="Times New Roman" w:hAnsi="Times New Roman" w:cs="Times New Roman"/>
          <w:b/>
          <w:bCs/>
          <w:i/>
          <w:iCs/>
        </w:rPr>
        <w:t xml:space="preserve">Pytania do zakresu zamówienia część IV </w:t>
      </w:r>
    </w:p>
    <w:p w:rsidR="00813E82" w:rsidRPr="00813E82" w:rsidRDefault="00813E82" w:rsidP="00813E82">
      <w:pPr>
        <w:pStyle w:val="Default"/>
        <w:ind w:left="284" w:hanging="284"/>
        <w:rPr>
          <w:rFonts w:ascii="Times New Roman" w:hAnsi="Times New Roman" w:cs="Times New Roman"/>
        </w:rPr>
      </w:pPr>
      <w:r w:rsidRPr="00813E82">
        <w:rPr>
          <w:rFonts w:ascii="Times New Roman" w:hAnsi="Times New Roman" w:cs="Times New Roman"/>
        </w:rPr>
        <w:t>6</w:t>
      </w:r>
      <w:r w:rsidRPr="00813E82">
        <w:rPr>
          <w:rFonts w:ascii="Times New Roman" w:hAnsi="Times New Roman" w:cs="Times New Roman"/>
        </w:rPr>
        <w:t xml:space="preserve">. Budynek przystani. Dokumentacji budynku przystani informuje o rodzaju i ilości cięgien sprężających bez podania siły sprężającej, typu zakotwienia oraz układu i ciężaru zbrojenia płyty stropowej ze wspornikiem. Proszę o uzupełnienie danych w udostępnionym projekcie wykonawczym. </w:t>
      </w:r>
    </w:p>
    <w:p w:rsidR="00281BAE" w:rsidRPr="00007C1E" w:rsidRDefault="00007C1E">
      <w:pPr>
        <w:rPr>
          <w:rFonts w:ascii="Times New Roman" w:hAnsi="Times New Roman"/>
          <w:b/>
          <w:sz w:val="24"/>
          <w:szCs w:val="24"/>
        </w:rPr>
      </w:pPr>
      <w:r w:rsidRPr="00007C1E">
        <w:rPr>
          <w:rFonts w:ascii="Times New Roman" w:hAnsi="Times New Roman"/>
          <w:b/>
          <w:sz w:val="24"/>
          <w:szCs w:val="24"/>
        </w:rPr>
        <w:t>Odpowiedź</w:t>
      </w:r>
      <w:r w:rsidR="00C45246" w:rsidRPr="00007C1E">
        <w:rPr>
          <w:rFonts w:ascii="Times New Roman" w:hAnsi="Times New Roman"/>
          <w:b/>
          <w:sz w:val="24"/>
          <w:szCs w:val="24"/>
        </w:rPr>
        <w:t xml:space="preserve"> Zamawiającego:</w:t>
      </w:r>
    </w:p>
    <w:p w:rsidR="00C45246" w:rsidRPr="00C45246" w:rsidRDefault="00C45246" w:rsidP="00C45246">
      <w:pPr>
        <w:jc w:val="both"/>
        <w:rPr>
          <w:rFonts w:ascii="Times New Roman" w:hAnsi="Times New Roman"/>
          <w:sz w:val="24"/>
          <w:szCs w:val="24"/>
        </w:rPr>
      </w:pPr>
      <w:r w:rsidRPr="00C45246">
        <w:rPr>
          <w:rFonts w:ascii="Times New Roman" w:hAnsi="Times New Roman"/>
          <w:sz w:val="24"/>
          <w:szCs w:val="24"/>
        </w:rPr>
        <w:t xml:space="preserve">W sprawie budynku przystani - w dokumentacji podano ilość splotek sprężających. Zgodnie </w:t>
      </w:r>
      <w:r w:rsidRPr="00C45246">
        <w:rPr>
          <w:rFonts w:ascii="Times New Roman" w:hAnsi="Times New Roman"/>
          <w:sz w:val="24"/>
          <w:szCs w:val="24"/>
        </w:rPr>
        <w:br/>
        <w:t xml:space="preserve">z informacją uzyskaną od Projektanta, w zakresie obowiązków Wykonawcy jest wybór systemu sprężania i opracowanie dokumentacji warsztatowej z podaniem typu zakotwienia </w:t>
      </w:r>
      <w:r w:rsidRPr="00C45246">
        <w:rPr>
          <w:rFonts w:ascii="Times New Roman" w:hAnsi="Times New Roman"/>
          <w:sz w:val="24"/>
          <w:szCs w:val="24"/>
        </w:rPr>
        <w:br/>
        <w:t xml:space="preserve">i odpowiedniego zbrojenia strefy zakotwienia oraz pozostałych parametrów wynikających </w:t>
      </w:r>
      <w:r w:rsidRPr="00C45246">
        <w:rPr>
          <w:rFonts w:ascii="Times New Roman" w:hAnsi="Times New Roman"/>
          <w:sz w:val="24"/>
          <w:szCs w:val="24"/>
        </w:rPr>
        <w:br/>
        <w:t>z przyjętego systemu sprężania jak siła sprężająca, rozmieszczenie cięgien na długości.</w:t>
      </w:r>
    </w:p>
    <w:p w:rsidR="00C45246" w:rsidRDefault="00C45246" w:rsidP="00C45246">
      <w:pPr>
        <w:pStyle w:val="Default"/>
        <w:rPr>
          <w:b/>
          <w:bCs/>
          <w:i/>
          <w:iCs/>
          <w:sz w:val="22"/>
          <w:szCs w:val="22"/>
        </w:rPr>
      </w:pPr>
    </w:p>
    <w:p w:rsidR="00C45246" w:rsidRPr="00C45246" w:rsidRDefault="00C45246" w:rsidP="00C45246">
      <w:pPr>
        <w:pStyle w:val="Default"/>
        <w:jc w:val="both"/>
        <w:rPr>
          <w:rFonts w:ascii="Times New Roman" w:hAnsi="Times New Roman" w:cs="Times New Roman"/>
        </w:rPr>
      </w:pPr>
      <w:r w:rsidRPr="00C45246">
        <w:rPr>
          <w:rFonts w:ascii="Times New Roman" w:hAnsi="Times New Roman" w:cs="Times New Roman"/>
          <w:b/>
          <w:bCs/>
          <w:i/>
          <w:iCs/>
        </w:rPr>
        <w:t xml:space="preserve">Pytania do zakresu zamówienia część I, II, III, IV </w:t>
      </w:r>
    </w:p>
    <w:p w:rsidR="00C45246" w:rsidRPr="00C45246" w:rsidRDefault="00C45246" w:rsidP="00C45246">
      <w:pPr>
        <w:pStyle w:val="Default"/>
        <w:jc w:val="both"/>
        <w:rPr>
          <w:rFonts w:ascii="Times New Roman" w:hAnsi="Times New Roman" w:cs="Times New Roman"/>
        </w:rPr>
      </w:pPr>
      <w:r w:rsidRPr="00C45246">
        <w:rPr>
          <w:rFonts w:ascii="Times New Roman" w:hAnsi="Times New Roman" w:cs="Times New Roman"/>
        </w:rPr>
        <w:t>7</w:t>
      </w:r>
      <w:r w:rsidRPr="00C45246">
        <w:rPr>
          <w:rFonts w:ascii="Times New Roman" w:hAnsi="Times New Roman" w:cs="Times New Roman"/>
        </w:rPr>
        <w:t xml:space="preserve">. Prosimy o wykreślenie postanowienia umowy par. 12 ust. 2 pkt. 1 lit. d. Niezrozumiałe jest stwierdzenie "przerwa w realizacji robót". Zwracamy uwagę, że w trakcie procesu budowlanego mogą mieć miejsce różne przerwy - w tym zaplanowane, ale też niezależne od wykonawcy - tj. spowodowane spóźnieniem się dostaw za które odpowiedzialność nie leży po stronie wykonawcy. Taka kara będzie miała skutek represji i nie będzie przyczyniała się do należytego wykonywania umowy. </w:t>
      </w:r>
    </w:p>
    <w:p w:rsidR="00C45246" w:rsidRPr="00C45246" w:rsidRDefault="00C45246" w:rsidP="00C45246">
      <w:pPr>
        <w:pStyle w:val="Default"/>
        <w:jc w:val="both"/>
        <w:rPr>
          <w:rFonts w:ascii="Times New Roman" w:hAnsi="Times New Roman" w:cs="Times New Roman"/>
          <w:b/>
        </w:rPr>
      </w:pPr>
      <w:r w:rsidRPr="00C45246">
        <w:rPr>
          <w:rFonts w:ascii="Times New Roman" w:hAnsi="Times New Roman" w:cs="Times New Roman"/>
          <w:b/>
        </w:rPr>
        <w:t>Odpowiedź na Zamawiającego:</w:t>
      </w:r>
    </w:p>
    <w:p w:rsidR="00C45246" w:rsidRDefault="00C45246" w:rsidP="00C45246">
      <w:pPr>
        <w:pStyle w:val="Default"/>
        <w:jc w:val="both"/>
        <w:rPr>
          <w:rFonts w:ascii="Times New Roman" w:hAnsi="Times New Roman" w:cs="Times New Roman"/>
        </w:rPr>
      </w:pPr>
      <w:r w:rsidRPr="00C45246">
        <w:rPr>
          <w:rFonts w:ascii="Times New Roman" w:hAnsi="Times New Roman" w:cs="Times New Roman"/>
        </w:rPr>
        <w:t>W sprawie wykreślenia postanowienia umowy § 12 ust. 2 pkt. 1 lit. d</w:t>
      </w:r>
      <w:r w:rsidR="00FE4CEF">
        <w:rPr>
          <w:rFonts w:ascii="Times New Roman" w:hAnsi="Times New Roman" w:cs="Times New Roman"/>
        </w:rPr>
        <w:t xml:space="preserve"> otrzymuje brzmienie</w:t>
      </w:r>
      <w:bookmarkStart w:id="0" w:name="_GoBack"/>
      <w:bookmarkEnd w:id="0"/>
      <w:r w:rsidRPr="00C45246">
        <w:rPr>
          <w:rFonts w:ascii="Times New Roman" w:hAnsi="Times New Roman" w:cs="Times New Roman"/>
        </w:rPr>
        <w:t xml:space="preserve"> „za spowodowanie przerwy w realizacji robot </w:t>
      </w:r>
      <w:r w:rsidRPr="00C45246">
        <w:rPr>
          <w:rFonts w:ascii="Times New Roman" w:hAnsi="Times New Roman" w:cs="Times New Roman"/>
          <w:b/>
        </w:rPr>
        <w:t>dłużej niż 30</w:t>
      </w:r>
      <w:r w:rsidRPr="00C45246">
        <w:rPr>
          <w:rFonts w:ascii="Times New Roman" w:hAnsi="Times New Roman" w:cs="Times New Roman"/>
        </w:rPr>
        <w:t xml:space="preserve"> dni z przyczyn zależnych od Wykonawcy w </w:t>
      </w:r>
      <w:r w:rsidRPr="00C45246">
        <w:rPr>
          <w:rFonts w:ascii="Times New Roman" w:hAnsi="Times New Roman" w:cs="Times New Roman"/>
        </w:rPr>
        <w:lastRenderedPageBreak/>
        <w:t>wysokości 0,01% wynagrodzenia umownego netto za każdy dzień przerwy”. Zamawiający dokona modyfikacji zapisu w umowie</w:t>
      </w:r>
      <w:r>
        <w:rPr>
          <w:rFonts w:ascii="Times New Roman" w:hAnsi="Times New Roman" w:cs="Times New Roman"/>
        </w:rPr>
        <w:t xml:space="preserve"> dla części I, II, IV zamówienia.</w:t>
      </w:r>
    </w:p>
    <w:p w:rsidR="00C45246" w:rsidRDefault="00C45246" w:rsidP="00C45246">
      <w:pPr>
        <w:pStyle w:val="Default"/>
        <w:jc w:val="both"/>
        <w:rPr>
          <w:rFonts w:ascii="Times New Roman" w:hAnsi="Times New Roman" w:cs="Times New Roman"/>
        </w:rPr>
      </w:pPr>
    </w:p>
    <w:p w:rsidR="00C45246" w:rsidRPr="00C45246" w:rsidRDefault="00C45246" w:rsidP="00C45246">
      <w:pPr>
        <w:pStyle w:val="Default"/>
        <w:jc w:val="both"/>
        <w:rPr>
          <w:rFonts w:ascii="Times New Roman" w:hAnsi="Times New Roman" w:cs="Times New Roman"/>
        </w:rPr>
      </w:pPr>
    </w:p>
    <w:p w:rsidR="00C45246" w:rsidRDefault="00C45246" w:rsidP="00C4524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C45246">
        <w:rPr>
          <w:rFonts w:ascii="Times New Roman" w:hAnsi="Times New Roman" w:cs="Times New Roman"/>
        </w:rPr>
        <w:t>8</w:t>
      </w:r>
      <w:r w:rsidRPr="00C45246">
        <w:rPr>
          <w:rFonts w:ascii="Times New Roman" w:hAnsi="Times New Roman" w:cs="Times New Roman"/>
        </w:rPr>
        <w:t xml:space="preserve">. Proszę o potwierdzenie, że do oferty Wykonawca jest zobowiązany dołączyć aktualne na dzień składania ofert oświadczenia, że nie podlega wykluczeniu oraz że spełnienia warunki udziału w postepowaniu (załączniki do oferty), dowód wniesienia wadium, pełnomocnictwa osób podpisujących ofertę w imieniu wykonawcy oraz zestawienie robót odpowiednio dla składanej części zamówienia. Natomiast pozostałe dokumenty i załączniki wymienione w SIWZ na wezwanie Zamawiającego (załączniki, kosztorysy dla odpowiednio dla składanej części zamówienia). Czy tabelę rozliczeniową dla potrzeb rozliczenia dofinansowania projektu również należy złożyć razem z ofertą? </w:t>
      </w:r>
    </w:p>
    <w:p w:rsidR="00C45246" w:rsidRPr="00C45246" w:rsidRDefault="00C45246" w:rsidP="00C45246">
      <w:pPr>
        <w:pStyle w:val="Default"/>
        <w:jc w:val="both"/>
        <w:rPr>
          <w:rFonts w:ascii="Times New Roman" w:hAnsi="Times New Roman" w:cs="Times New Roman"/>
          <w:b/>
        </w:rPr>
      </w:pPr>
      <w:r w:rsidRPr="00C45246">
        <w:rPr>
          <w:rFonts w:ascii="Times New Roman" w:hAnsi="Times New Roman" w:cs="Times New Roman"/>
          <w:b/>
        </w:rPr>
        <w:t>Odpowied</w:t>
      </w:r>
      <w:r w:rsidR="00007C1E">
        <w:rPr>
          <w:rFonts w:ascii="Times New Roman" w:hAnsi="Times New Roman" w:cs="Times New Roman"/>
          <w:b/>
        </w:rPr>
        <w:t>ź</w:t>
      </w:r>
      <w:r w:rsidRPr="00C45246">
        <w:rPr>
          <w:rFonts w:ascii="Times New Roman" w:hAnsi="Times New Roman" w:cs="Times New Roman"/>
          <w:b/>
        </w:rPr>
        <w:t xml:space="preserve"> Zamawiającego:</w:t>
      </w:r>
    </w:p>
    <w:p w:rsidR="00C45246" w:rsidRPr="00C45246" w:rsidRDefault="00C45246" w:rsidP="00C45246">
      <w:pPr>
        <w:jc w:val="both"/>
        <w:rPr>
          <w:rFonts w:ascii="Times New Roman" w:hAnsi="Times New Roman"/>
          <w:sz w:val="24"/>
          <w:szCs w:val="24"/>
        </w:rPr>
      </w:pPr>
      <w:r w:rsidRPr="00C45246">
        <w:rPr>
          <w:rFonts w:ascii="Times New Roman" w:hAnsi="Times New Roman"/>
          <w:sz w:val="24"/>
          <w:szCs w:val="24"/>
        </w:rPr>
        <w:t xml:space="preserve">Zamawiający potwierdza, iż do oferty Wykonawca jest zobowiązany dołączyć aktualne na dzień składania ofert oświadczenia, że nie podlega wykluczeniu oraz że spełnienia warunki udziału w postepowaniu (załączniki do oferty), dowód wniesienia wadium, pełnomocnictwa osób podpisujących ofertę w imieniu wykonawcy oraz zestawienie robót odpowiednio dla oferowanej części zamówienia. Natomiast pozostałe dokumenty i załączniki wymienione </w:t>
      </w:r>
      <w:r w:rsidRPr="00C45246">
        <w:rPr>
          <w:rFonts w:ascii="Times New Roman" w:hAnsi="Times New Roman"/>
          <w:sz w:val="24"/>
          <w:szCs w:val="24"/>
        </w:rPr>
        <w:br/>
        <w:t xml:space="preserve">w SIWZ na wezwanie Zamawiającego (kosztorysy odpowiednio dla oferowanej części zamówienia a także tabelę rozliczeniową dla potrzeb rozliczenia dofinansowania projektu).  </w:t>
      </w:r>
    </w:p>
    <w:p w:rsidR="00C45246" w:rsidRDefault="00C45246" w:rsidP="00C45246">
      <w:pPr>
        <w:jc w:val="both"/>
        <w:rPr>
          <w:rFonts w:ascii="Times New Roman" w:hAnsi="Times New Roman"/>
          <w:sz w:val="24"/>
          <w:szCs w:val="24"/>
        </w:rPr>
      </w:pPr>
    </w:p>
    <w:p w:rsidR="00384CC3" w:rsidRPr="00384CC3" w:rsidRDefault="00384CC3" w:rsidP="00384CC3">
      <w:pPr>
        <w:pStyle w:val="Default"/>
        <w:rPr>
          <w:rFonts w:ascii="Times New Roman" w:hAnsi="Times New Roman" w:cs="Times New Roman"/>
          <w:b/>
          <w:i/>
        </w:rPr>
      </w:pPr>
      <w:r w:rsidRPr="00384CC3">
        <w:rPr>
          <w:rFonts w:ascii="Times New Roman" w:hAnsi="Times New Roman" w:cs="Times New Roman"/>
          <w:b/>
          <w:i/>
        </w:rPr>
        <w:t>Pytanie do zakresu zamówienia część II</w:t>
      </w:r>
    </w:p>
    <w:p w:rsidR="00384CC3" w:rsidRPr="00384CC3" w:rsidRDefault="00384CC3" w:rsidP="00384CC3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384CC3">
        <w:rPr>
          <w:rFonts w:ascii="Times New Roman" w:hAnsi="Times New Roman" w:cs="Times New Roman"/>
        </w:rPr>
        <w:t xml:space="preserve"> </w:t>
      </w:r>
      <w:r w:rsidRPr="00384CC3">
        <w:rPr>
          <w:rFonts w:ascii="Times New Roman" w:hAnsi="Times New Roman" w:cs="Times New Roman"/>
        </w:rPr>
        <w:t xml:space="preserve">9. </w:t>
      </w:r>
      <w:r w:rsidRPr="00384CC3">
        <w:rPr>
          <w:rFonts w:ascii="Times New Roman" w:hAnsi="Times New Roman" w:cs="Times New Roman"/>
        </w:rPr>
        <w:t xml:space="preserve">Po wnikliwej analizie rynku dostawców pragniemy poinformować, że nie jest możliwie pozyskanie materiału spełniającego wymagania projektowe w zakresie płyt betonowych 50x50 gr. 10 cm. W związku z powyższym prosimy o zmianę powyższego asortymentu na ogólnodostępny spełniający podstawowe parametry użytkowe np. kostkę betonową, płyty ażurowe z wypełnieniem </w:t>
      </w:r>
    </w:p>
    <w:p w:rsidR="00384CC3" w:rsidRPr="00007C1E" w:rsidRDefault="00007C1E" w:rsidP="00C45246">
      <w:pPr>
        <w:jc w:val="both"/>
        <w:rPr>
          <w:rFonts w:ascii="Times New Roman" w:hAnsi="Times New Roman"/>
          <w:b/>
          <w:sz w:val="24"/>
          <w:szCs w:val="24"/>
        </w:rPr>
      </w:pPr>
      <w:r w:rsidRPr="00007C1E">
        <w:rPr>
          <w:rFonts w:ascii="Times New Roman" w:hAnsi="Times New Roman"/>
          <w:b/>
          <w:sz w:val="24"/>
          <w:szCs w:val="24"/>
        </w:rPr>
        <w:t>Odpowiedź</w:t>
      </w:r>
      <w:r w:rsidR="00384CC3" w:rsidRPr="00007C1E">
        <w:rPr>
          <w:rFonts w:ascii="Times New Roman" w:hAnsi="Times New Roman"/>
          <w:b/>
          <w:sz w:val="24"/>
          <w:szCs w:val="24"/>
        </w:rPr>
        <w:t xml:space="preserve"> Zamawiającego: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Specyfikacja parametrów płyt nawierzchni 50x50x10 cm: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Płyta chodnikowa betonowa, kolor szary (dopasowany kolorystycznie z elementami betonowymi wykonywanymi na budowie). Płyty do zastosowań zewnętrznych i do nawierzchni dróg przeznaczonych do ruchu pieszego i kołowego kategorii KR2. Wymiary 50x50x10cm. Dopuszcza się zastosowanie płyt innej grubości (np. grubość 7cm) przy spełnieniu poniższych parametrów technicznych: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Zgodność z normą PN/EN 1339:2003 + EN 1339:2003/AC:2006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Reakcja na ogień – klasa A1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Brak zawartości azbestu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 xml:space="preserve">- Wytrzymałość na zginanie – klasa 2, oznaczenie „T“ – wytrzymałość charakterystyczna nie mniejsza niż 4.0 </w:t>
      </w:r>
      <w:proofErr w:type="spellStart"/>
      <w:r w:rsidRPr="00927FB0">
        <w:rPr>
          <w:rFonts w:ascii="Times New Roman" w:hAnsi="Times New Roman"/>
          <w:sz w:val="24"/>
          <w:szCs w:val="24"/>
        </w:rPr>
        <w:t>MPa</w:t>
      </w:r>
      <w:proofErr w:type="spellEnd"/>
      <w:r w:rsidRPr="00927FB0">
        <w:rPr>
          <w:rFonts w:ascii="Times New Roman" w:hAnsi="Times New Roman"/>
          <w:sz w:val="24"/>
          <w:szCs w:val="24"/>
        </w:rPr>
        <w:t xml:space="preserve">, żaden pojedynczy wynik nie mniejszy niż 3.2 </w:t>
      </w:r>
      <w:proofErr w:type="spellStart"/>
      <w:r w:rsidRPr="00927FB0">
        <w:rPr>
          <w:rFonts w:ascii="Times New Roman" w:hAnsi="Times New Roman"/>
          <w:sz w:val="24"/>
          <w:szCs w:val="24"/>
        </w:rPr>
        <w:t>Mpa</w:t>
      </w:r>
      <w:proofErr w:type="spellEnd"/>
      <w:r w:rsidRPr="00927FB0">
        <w:rPr>
          <w:rFonts w:ascii="Times New Roman" w:hAnsi="Times New Roman"/>
          <w:sz w:val="24"/>
          <w:szCs w:val="24"/>
        </w:rPr>
        <w:t>.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Odporność na warunki atmosferyczne – Klasa 2 znakowanie „B“ – poniżej 6%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Odporność na zamrażanie / rozmrażanie z udziałem soli odladzających – Klasa 3, oznakowanie „D“ – ubytek masy po badaniu zamrażania / rozmrażania [kg/m2]: wartość średnia &lt;=1.0, żaden pojedynczy wynik &gt;1.5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 xml:space="preserve">- Odporność na ścieranie – Klasa 4 oznaczenie „I“ 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lastRenderedPageBreak/>
        <w:t>- Klasa antypoślizgowości R11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 xml:space="preserve">Dopuszcza się zastosowanie płyt z innego materiału (np. płyty lastrykowe) spełniające powyższe wymagania oraz występujące w kolorze umożliwiającym ich dopasowanie kolorystyczne z elementami betonowymi. </w:t>
      </w:r>
    </w:p>
    <w:p w:rsidR="00384CC3" w:rsidRDefault="00384CC3" w:rsidP="00C45246">
      <w:pPr>
        <w:jc w:val="both"/>
        <w:rPr>
          <w:rFonts w:ascii="Times New Roman" w:hAnsi="Times New Roman"/>
          <w:sz w:val="24"/>
          <w:szCs w:val="24"/>
        </w:rPr>
      </w:pP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</w:p>
    <w:p w:rsidR="00927FB0" w:rsidRPr="00927FB0" w:rsidRDefault="00927FB0" w:rsidP="00927FB0">
      <w:pPr>
        <w:pStyle w:val="Default"/>
        <w:ind w:left="426" w:hanging="426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10. </w:t>
      </w:r>
      <w:r w:rsidRPr="00927FB0">
        <w:rPr>
          <w:rFonts w:ascii="Times New Roman" w:hAnsi="Times New Roman" w:cs="Times New Roman"/>
        </w:rPr>
        <w:t xml:space="preserve">Prosimy o zamieszczenie przedmiarów dla części II tj. Renowacji parku przy ul. Traugutta w zakresie „Zagospodarowania terenu </w:t>
      </w:r>
    </w:p>
    <w:p w:rsidR="00927FB0" w:rsidRPr="00927FB0" w:rsidRDefault="00927FB0" w:rsidP="00C45246">
      <w:pPr>
        <w:jc w:val="both"/>
        <w:rPr>
          <w:rFonts w:ascii="Times New Roman" w:hAnsi="Times New Roman"/>
          <w:b/>
          <w:sz w:val="24"/>
          <w:szCs w:val="24"/>
        </w:rPr>
      </w:pPr>
      <w:r w:rsidRPr="00927FB0">
        <w:rPr>
          <w:rFonts w:ascii="Times New Roman" w:hAnsi="Times New Roman"/>
          <w:b/>
          <w:sz w:val="24"/>
          <w:szCs w:val="24"/>
        </w:rPr>
        <w:t>Odpowiedź Zamawiającego:</w:t>
      </w:r>
    </w:p>
    <w:p w:rsidR="00927FB0" w:rsidRP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Przedmiary dla części II Renowacja parku przy ul. Traugutta w zakresie „Zagospodarowania terenu” są zamieszczone na stronie internetowej.</w:t>
      </w:r>
    </w:p>
    <w:p w:rsidR="00927FB0" w:rsidRDefault="00927FB0" w:rsidP="00C45246">
      <w:pPr>
        <w:jc w:val="both"/>
        <w:rPr>
          <w:rFonts w:ascii="Times New Roman" w:hAnsi="Times New Roman"/>
          <w:sz w:val="24"/>
          <w:szCs w:val="24"/>
        </w:rPr>
      </w:pP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  <w:b/>
          <w:bCs/>
          <w:i/>
          <w:iCs/>
        </w:rPr>
        <w:t xml:space="preserve">Pytania do zakresu zamówienia część IV </w:t>
      </w:r>
    </w:p>
    <w:p w:rsidR="00927FB0" w:rsidRDefault="00927FB0" w:rsidP="00927FB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927FB0">
        <w:rPr>
          <w:rFonts w:ascii="Times New Roman" w:hAnsi="Times New Roman" w:cs="Times New Roman"/>
        </w:rPr>
        <w:t xml:space="preserve">. Prosimy o podanie średnicy i rozstawu dybli w nawierzchni betonowej.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  <w:b/>
        </w:rPr>
      </w:pPr>
      <w:r w:rsidRPr="00927FB0">
        <w:rPr>
          <w:rFonts w:ascii="Times New Roman" w:hAnsi="Times New Roman" w:cs="Times New Roman"/>
          <w:b/>
        </w:rPr>
        <w:t>Odpowiedź Zamawiającego: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Średnica dybli - 20 - 30 mm.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Długość dybli - 0.4 - 0.5 m.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Rozstaw dybli - 0.4 - 0.5 m.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Średnica kotew - 12 - 20 mm.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Długość kotew - 0.6 - 0.8 m.</w:t>
      </w:r>
    </w:p>
    <w:p w:rsidR="00927FB0" w:rsidRPr="00927FB0" w:rsidRDefault="00927FB0" w:rsidP="00927FB0">
      <w:pPr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Rozstaw kotew - 0.5 - 1 m.</w:t>
      </w:r>
    </w:p>
    <w:p w:rsidR="00927FB0" w:rsidRDefault="00927FB0" w:rsidP="00927FB0">
      <w:pPr>
        <w:rPr>
          <w:b/>
          <w:color w:val="FF0000"/>
        </w:rPr>
      </w:pP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</w:p>
    <w:p w:rsidR="00927FB0" w:rsidRPr="00927FB0" w:rsidRDefault="00927FB0" w:rsidP="00927FB0">
      <w:pPr>
        <w:pStyle w:val="Default"/>
        <w:spacing w:after="14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927FB0">
        <w:rPr>
          <w:rFonts w:ascii="Times New Roman" w:hAnsi="Times New Roman" w:cs="Times New Roman"/>
        </w:rPr>
        <w:t xml:space="preserve">. Wykonawca po zweryfikowaniu dokumentacji projektowej prosi o zmianę następujących ilości przedmiarowych w załączonych do dokumentacji kosztorysach: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a) Kosztorys na PR_III_D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Dział 3 Budowa Nawierzchni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3.1 B 01 Nawierzchnia betonowa (ścieżki, plac przy scenie i ul. Traugutta) - KR1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6 z 4810 m2 na 5934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7 z 4810 m2 na 5934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8 z 4810 m2 na 5211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9 z 4810 m2 na 5211 m2.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b) Kosztorys PR_IV_D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Dział 3 Budowa Nawierzchni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3.1 B 01 Nawierzchnia betonowa (ścieżki, plac przy scenie i ul. Traugutta) - KR1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13 z 940 m2 na 1020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14 z 940 m2 na 1020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15 z 940 m2 na 1000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3.3 M01 - Nawierzchnia z kruszywa (dojazd do przystani)-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21 z 390 m2 na 510 m2, </w:t>
      </w:r>
    </w:p>
    <w:p w:rsidR="00927FB0" w:rsidRPr="00927FB0" w:rsidRDefault="00927FB0" w:rsidP="00927FB0">
      <w:pPr>
        <w:pStyle w:val="Default"/>
        <w:rPr>
          <w:rFonts w:ascii="Times New Roman" w:hAnsi="Times New Roman" w:cs="Times New Roman"/>
        </w:rPr>
      </w:pPr>
      <w:r w:rsidRPr="00927FB0">
        <w:rPr>
          <w:rFonts w:ascii="Times New Roman" w:hAnsi="Times New Roman" w:cs="Times New Roman"/>
        </w:rPr>
        <w:t xml:space="preserve">- pozycja 22 z 390 m2 na 510 m2, </w:t>
      </w:r>
    </w:p>
    <w:p w:rsidR="00927FB0" w:rsidRDefault="00927FB0" w:rsidP="00927FB0">
      <w:pPr>
        <w:jc w:val="both"/>
        <w:rPr>
          <w:rFonts w:ascii="Times New Roman" w:hAnsi="Times New Roman"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- pozycja 23 z 390 m2 na 441 m2</w:t>
      </w:r>
    </w:p>
    <w:p w:rsidR="00A14BB5" w:rsidRDefault="00A14BB5" w:rsidP="00927FB0">
      <w:pPr>
        <w:jc w:val="both"/>
        <w:rPr>
          <w:rFonts w:ascii="Times New Roman" w:hAnsi="Times New Roman"/>
          <w:b/>
          <w:sz w:val="24"/>
          <w:szCs w:val="24"/>
        </w:rPr>
      </w:pPr>
    </w:p>
    <w:p w:rsidR="00927FB0" w:rsidRDefault="00007C1E" w:rsidP="00927FB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Odpowiedź</w:t>
      </w:r>
      <w:r w:rsidR="00927FB0">
        <w:rPr>
          <w:rFonts w:ascii="Times New Roman" w:hAnsi="Times New Roman"/>
          <w:b/>
          <w:sz w:val="24"/>
          <w:szCs w:val="24"/>
        </w:rPr>
        <w:t xml:space="preserve"> na Zapytanie:</w:t>
      </w:r>
    </w:p>
    <w:p w:rsidR="00927FB0" w:rsidRDefault="00927FB0" w:rsidP="00927FB0">
      <w:pPr>
        <w:jc w:val="both"/>
        <w:rPr>
          <w:rFonts w:ascii="Times New Roman" w:hAnsi="Times New Roman"/>
          <w:b/>
          <w:sz w:val="24"/>
          <w:szCs w:val="24"/>
        </w:rPr>
      </w:pPr>
      <w:r w:rsidRPr="00927FB0">
        <w:rPr>
          <w:rFonts w:ascii="Times New Roman" w:hAnsi="Times New Roman"/>
          <w:sz w:val="24"/>
          <w:szCs w:val="24"/>
        </w:rPr>
        <w:t>3.1. B 01-  nawierzchnia betonowa - poz. 6 ÷ 9 - prawidłowa wartość obmiarowa to 4810 m².</w:t>
      </w:r>
      <w:r w:rsidRPr="00927FB0">
        <w:rPr>
          <w:rFonts w:ascii="Times New Roman" w:hAnsi="Times New Roman"/>
          <w:sz w:val="24"/>
          <w:szCs w:val="24"/>
        </w:rPr>
        <w:br/>
        <w:t>3.1. B 01 –nawierzchnia betonowa – poz. 13÷15 -  prawidłowa wartość obmiarowa to 940 m².</w:t>
      </w:r>
      <w:r w:rsidRPr="00927FB0">
        <w:rPr>
          <w:rFonts w:ascii="Times New Roman" w:hAnsi="Times New Roman"/>
          <w:sz w:val="24"/>
          <w:szCs w:val="24"/>
        </w:rPr>
        <w:br/>
        <w:t>3.3. M 01– nawierz</w:t>
      </w:r>
      <w:r>
        <w:rPr>
          <w:rFonts w:ascii="Times New Roman" w:hAnsi="Times New Roman"/>
          <w:sz w:val="24"/>
          <w:szCs w:val="24"/>
        </w:rPr>
        <w:t>chnia z kruszywa–poz. 21 ÷ 23</w:t>
      </w:r>
      <w:r w:rsidRPr="00927FB0">
        <w:rPr>
          <w:rFonts w:ascii="Times New Roman" w:hAnsi="Times New Roman"/>
          <w:sz w:val="24"/>
          <w:szCs w:val="24"/>
        </w:rPr>
        <w:t>-prawidłowa wartość obmiarowa to 390 m².</w:t>
      </w:r>
      <w:r w:rsidRPr="00927FB0">
        <w:rPr>
          <w:rFonts w:ascii="Times New Roman" w:hAnsi="Times New Roman"/>
          <w:sz w:val="24"/>
          <w:szCs w:val="24"/>
        </w:rPr>
        <w:br/>
      </w:r>
    </w:p>
    <w:p w:rsidR="00923060" w:rsidRDefault="00923060" w:rsidP="00927FB0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923060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2BEC0453" wp14:editId="186EA7AA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6822F17B" wp14:editId="1F96FBE3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7E4A0522" wp14:editId="78B3E91A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29027F1C" wp14:editId="5FD327F7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B0C98"/>
    <w:multiLevelType w:val="multilevel"/>
    <w:tmpl w:val="97C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C09AF"/>
    <w:multiLevelType w:val="hybridMultilevel"/>
    <w:tmpl w:val="3F48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007C1E"/>
    <w:rsid w:val="000A774B"/>
    <w:rsid w:val="00247AFE"/>
    <w:rsid w:val="00281BAE"/>
    <w:rsid w:val="00370B67"/>
    <w:rsid w:val="00384CC3"/>
    <w:rsid w:val="007243EB"/>
    <w:rsid w:val="00760914"/>
    <w:rsid w:val="00813E82"/>
    <w:rsid w:val="00923060"/>
    <w:rsid w:val="00927FB0"/>
    <w:rsid w:val="00A14BB5"/>
    <w:rsid w:val="00A60B5C"/>
    <w:rsid w:val="00C45246"/>
    <w:rsid w:val="00E45167"/>
    <w:rsid w:val="00ED6D2A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81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10</cp:revision>
  <cp:lastPrinted>2018-04-11T13:17:00Z</cp:lastPrinted>
  <dcterms:created xsi:type="dcterms:W3CDTF">2018-04-11T11:04:00Z</dcterms:created>
  <dcterms:modified xsi:type="dcterms:W3CDTF">2018-04-11T13:27:00Z</dcterms:modified>
</cp:coreProperties>
</file>