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FE" w:rsidRPr="00281BAE" w:rsidRDefault="00281BAE" w:rsidP="00281BAE">
      <w:pPr>
        <w:jc w:val="right"/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 xml:space="preserve">Sochaczew dnia 04.04.2018 r. 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>ZP.2710.8.3.2018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</w:t>
      </w:r>
    </w:p>
    <w:p w:rsidR="00370B67" w:rsidRDefault="00370B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……………………..</w:t>
      </w:r>
    </w:p>
    <w:p w:rsidR="00370B67" w:rsidRPr="00281BAE" w:rsidRDefault="00370B67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281BAE" w:rsidRPr="00281BAE" w:rsidRDefault="00281BAE" w:rsidP="00281BAE">
      <w:pPr>
        <w:jc w:val="both"/>
        <w:rPr>
          <w:rFonts w:ascii="Times New Roman" w:hAnsi="Times New Roman"/>
          <w:sz w:val="24"/>
          <w:szCs w:val="24"/>
        </w:rPr>
      </w:pPr>
      <w:r w:rsidRPr="00281BAE">
        <w:rPr>
          <w:rFonts w:ascii="Times New Roman" w:hAnsi="Times New Roman"/>
          <w:sz w:val="24"/>
          <w:szCs w:val="24"/>
        </w:rPr>
        <w:t xml:space="preserve">Burmistrz Miasta Sochaczew działając jako Zamawiający w postępowaniu prowadzonym w trybie przetargu nieograniczonego na Przebudowę amfiteatru w ramach projektu </w:t>
      </w:r>
      <w:r w:rsidRPr="00281BAE">
        <w:rPr>
          <w:rFonts w:ascii="Times New Roman" w:hAnsi="Times New Roman"/>
          <w:b/>
          <w:sz w:val="24"/>
          <w:szCs w:val="24"/>
        </w:rPr>
        <w:t xml:space="preserve">„Zagospodarowanie terenów nad Bzurą w Sochaczewie - etap II – wyeksponowanie walorów </w:t>
      </w:r>
      <w:proofErr w:type="spellStart"/>
      <w:r w:rsidRPr="00281BAE">
        <w:rPr>
          <w:rFonts w:ascii="Times New Roman" w:hAnsi="Times New Roman"/>
          <w:b/>
          <w:sz w:val="24"/>
          <w:szCs w:val="24"/>
        </w:rPr>
        <w:t>historyczno</w:t>
      </w:r>
      <w:proofErr w:type="spellEnd"/>
      <w:r w:rsidRPr="00281BAE">
        <w:rPr>
          <w:rFonts w:ascii="Times New Roman" w:hAnsi="Times New Roman"/>
          <w:b/>
          <w:sz w:val="24"/>
          <w:szCs w:val="24"/>
        </w:rPr>
        <w:t xml:space="preserve"> – kulturowych miasta</w:t>
      </w:r>
      <w:r w:rsidRPr="00281BAE">
        <w:rPr>
          <w:rFonts w:ascii="Times New Roman" w:hAnsi="Times New Roman"/>
          <w:sz w:val="24"/>
          <w:szCs w:val="24"/>
        </w:rPr>
        <w:t xml:space="preserve">”, Zagospodarowanie nabrzeża Bzury etap II-V, Modernizację budynku przystani w ramach projektu </w:t>
      </w:r>
      <w:r w:rsidRPr="00281BAE">
        <w:rPr>
          <w:rFonts w:ascii="Times New Roman" w:hAnsi="Times New Roman"/>
          <w:b/>
          <w:sz w:val="24"/>
          <w:szCs w:val="24"/>
        </w:rPr>
        <w:t>„Sochaczew od (Nowa)”</w:t>
      </w:r>
      <w:r w:rsidRPr="00281BAE">
        <w:rPr>
          <w:rFonts w:ascii="Times New Roman" w:hAnsi="Times New Roman"/>
          <w:sz w:val="24"/>
          <w:szCs w:val="24"/>
        </w:rPr>
        <w:t xml:space="preserve"> oraz Renowację parku przy ul. Traugutta w ramach projektu </w:t>
      </w:r>
      <w:r w:rsidRPr="00281BAE">
        <w:rPr>
          <w:rFonts w:ascii="Times New Roman" w:hAnsi="Times New Roman"/>
          <w:b/>
          <w:sz w:val="24"/>
          <w:szCs w:val="24"/>
        </w:rPr>
        <w:t>„Poprawa jakości środowiska miejskiego w Sochaczewie poprzez renowacje i rozwój terenów zieleni”</w:t>
      </w:r>
      <w:r w:rsidRPr="00281BAE">
        <w:rPr>
          <w:rFonts w:ascii="Times New Roman" w:hAnsi="Times New Roman"/>
          <w:sz w:val="24"/>
          <w:szCs w:val="24"/>
        </w:rPr>
        <w:t>,  informuje, że od jednego z Oferentów wpłynęło następujące zapytanie</w:t>
      </w:r>
    </w:p>
    <w:p w:rsidR="00281BAE" w:rsidRPr="00281BAE" w:rsidRDefault="00281BAE">
      <w:pPr>
        <w:rPr>
          <w:rFonts w:ascii="Times New Roman" w:hAnsi="Times New Roman"/>
          <w:sz w:val="24"/>
          <w:szCs w:val="24"/>
        </w:rPr>
      </w:pPr>
    </w:p>
    <w:p w:rsidR="00EB031A" w:rsidRDefault="00EB031A" w:rsidP="00EB031A">
      <w:pPr>
        <w:pStyle w:val="Default"/>
      </w:pPr>
    </w:p>
    <w:p w:rsidR="00EB031A" w:rsidRDefault="00EB031A" w:rsidP="002F40E7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2F40E7">
        <w:rPr>
          <w:rFonts w:ascii="Times New Roman" w:hAnsi="Times New Roman" w:cs="Times New Roman"/>
        </w:rPr>
        <w:t xml:space="preserve"> 1.</w:t>
      </w:r>
      <w:r>
        <w:t xml:space="preserve"> </w:t>
      </w:r>
      <w:r w:rsidRPr="00EB031A">
        <w:rPr>
          <w:rFonts w:ascii="Times New Roman" w:hAnsi="Times New Roman" w:cs="Times New Roman"/>
        </w:rPr>
        <w:t xml:space="preserve">Czy Wykonawca składający ofertę na kilka części zamówienia, składa Wadium w formie gwarancji bankowej lub ubezpieczeniowej jako oddzielne gwarancje dla poszczególnych części w wysokościach określonych w pkt.8.1 SIWZ , czy może złożyć jedną gwarancję na kwotę stanowiącą sumę kwot wadium dla poszczególnych części ? </w:t>
      </w:r>
    </w:p>
    <w:p w:rsidR="00EB031A" w:rsidRPr="00EB031A" w:rsidRDefault="00EB031A" w:rsidP="00EB031A">
      <w:pPr>
        <w:pStyle w:val="Default"/>
        <w:jc w:val="both"/>
        <w:rPr>
          <w:rFonts w:ascii="Times New Roman" w:hAnsi="Times New Roman" w:cs="Times New Roman"/>
          <w:b/>
        </w:rPr>
      </w:pPr>
      <w:r w:rsidRPr="00EB031A">
        <w:rPr>
          <w:rFonts w:ascii="Times New Roman" w:hAnsi="Times New Roman" w:cs="Times New Roman"/>
          <w:b/>
        </w:rPr>
        <w:t>Odpowiedź Zamawiającego:</w:t>
      </w:r>
    </w:p>
    <w:p w:rsidR="00EB031A" w:rsidRPr="00EB031A" w:rsidRDefault="00EB031A" w:rsidP="00EB03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informuję, że Wykonawca może złożyć jedną  gwarancję  wadialną lub ubezpieczeniową na wszystkie części zamówienia, jednakże informacja w dokumencie jasno winna określać kwoty wadium na poszczególne części zamówie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nia, na które Wykonawca zamierza złożyć ofertę. </w:t>
      </w:r>
    </w:p>
    <w:p w:rsidR="00EB031A" w:rsidRPr="00EB031A" w:rsidRDefault="00EB031A" w:rsidP="00EB031A">
      <w:pPr>
        <w:pStyle w:val="Default"/>
        <w:rPr>
          <w:rFonts w:ascii="Times New Roman" w:hAnsi="Times New Roman" w:cs="Times New Roman"/>
        </w:rPr>
      </w:pPr>
    </w:p>
    <w:p w:rsidR="00EB031A" w:rsidRPr="00EB031A" w:rsidRDefault="00EB031A" w:rsidP="002F40E7">
      <w:pPr>
        <w:pStyle w:val="Default"/>
        <w:ind w:left="426" w:hanging="426"/>
        <w:rPr>
          <w:rFonts w:ascii="Times New Roman" w:hAnsi="Times New Roman" w:cs="Times New Roman"/>
        </w:rPr>
      </w:pPr>
      <w:r w:rsidRPr="00EB031A">
        <w:rPr>
          <w:rFonts w:ascii="Times New Roman" w:hAnsi="Times New Roman" w:cs="Times New Roman"/>
        </w:rPr>
        <w:t xml:space="preserve">2. Prosimy o potwierdzenie, iż do terminów realizacji zakresów wskazanych w umowie nie wlicza się okresów związanych z uzyskaniem odbiorów urzędowych? Prosimy również o potwierdzenie, iż wykonawca składa Inwestorowi dokumenty umożliwiające przygotowanie </w:t>
      </w:r>
    </w:p>
    <w:p w:rsidR="00281BAE" w:rsidRPr="002F40E7" w:rsidRDefault="002F40E7">
      <w:pPr>
        <w:rPr>
          <w:rFonts w:ascii="Times New Roman" w:hAnsi="Times New Roman"/>
          <w:b/>
          <w:sz w:val="24"/>
          <w:szCs w:val="24"/>
        </w:rPr>
      </w:pPr>
      <w:r w:rsidRPr="002F40E7">
        <w:rPr>
          <w:rFonts w:ascii="Times New Roman" w:hAnsi="Times New Roman"/>
          <w:b/>
          <w:sz w:val="24"/>
          <w:szCs w:val="24"/>
        </w:rPr>
        <w:t>Odpowiedź Zamawiającego:</w:t>
      </w:r>
    </w:p>
    <w:p w:rsidR="002F40E7" w:rsidRPr="00EB031A" w:rsidRDefault="002F40E7" w:rsidP="002F40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potwierdza, iż do terminów realizacji zakresów wskazanych w umowie nie wlicza się okresów związanych z uzyskaniem odbiorów urzędowych. Zamawiający potwierdza, że Wykonawca składa Inwestorowi dokumenty umożliwiające przygotowanie wniosków, a Zamawiający sam składa dokumenty do organów odbierających budowę. </w:t>
      </w:r>
    </w:p>
    <w:sectPr w:rsidR="002F40E7" w:rsidRPr="00EB031A" w:rsidSect="00281BAE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AE" w:rsidRDefault="00281BAE" w:rsidP="00281BAE">
      <w:r>
        <w:separator/>
      </w:r>
    </w:p>
  </w:endnote>
  <w:endnote w:type="continuationSeparator" w:id="0">
    <w:p w:rsidR="00281BAE" w:rsidRDefault="00281BAE" w:rsidP="0028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AE" w:rsidRDefault="00281BAE" w:rsidP="00281BAE">
      <w:r>
        <w:separator/>
      </w:r>
    </w:p>
  </w:footnote>
  <w:footnote w:type="continuationSeparator" w:id="0">
    <w:p w:rsidR="00281BAE" w:rsidRDefault="00281BAE" w:rsidP="00281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AE" w:rsidRDefault="00281BAE">
    <w:pPr>
      <w:pStyle w:val="Nagwek"/>
    </w:pPr>
    <w:r>
      <w:rPr>
        <w:noProof/>
        <w:lang w:eastAsia="pl-PL"/>
      </w:rPr>
      <w:drawing>
        <wp:inline distT="0" distB="0" distL="0" distR="0" wp14:anchorId="5D891FDE" wp14:editId="70986BAD">
          <wp:extent cx="5760720" cy="5505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rFonts w:ascii="Liberation Sans" w:eastAsia="Microsoft YaHei" w:hAnsi="Liberation Sans" w:cs="Lucida Sans"/>
        <w:noProof/>
        <w:color w:val="00000A"/>
        <w:sz w:val="28"/>
        <w:szCs w:val="28"/>
        <w:lang w:eastAsia="pl-PL"/>
      </w:rPr>
      <w:drawing>
        <wp:inline distT="0" distB="0" distL="0" distR="0" wp14:anchorId="2267B87F" wp14:editId="001DA24D">
          <wp:extent cx="5372100" cy="71924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324" cy="719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AE" w:rsidRDefault="00281BAE">
    <w:pPr>
      <w:pStyle w:val="Nagwek"/>
    </w:pPr>
    <w:r>
      <w:rPr>
        <w:noProof/>
        <w:lang w:eastAsia="pl-PL"/>
      </w:rPr>
      <w:t xml:space="preserve">               </w:t>
    </w:r>
    <w:r>
      <w:rPr>
        <w:noProof/>
        <w:lang w:eastAsia="pl-PL"/>
      </w:rPr>
      <w:drawing>
        <wp:inline distT="0" distB="0" distL="0" distR="0" wp14:anchorId="0BE8265D" wp14:editId="64146EB7">
          <wp:extent cx="1428750" cy="5048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</w:t>
    </w:r>
    <w:r>
      <w:rPr>
        <w:noProof/>
        <w:lang w:eastAsia="pl-PL"/>
      </w:rPr>
      <w:drawing>
        <wp:inline distT="0" distB="0" distL="0" distR="0" wp14:anchorId="7EE83BC8" wp14:editId="2E4A6C5B">
          <wp:extent cx="1390650" cy="5048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170B"/>
    <w:multiLevelType w:val="hybridMultilevel"/>
    <w:tmpl w:val="30C8B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966D1"/>
    <w:multiLevelType w:val="hybridMultilevel"/>
    <w:tmpl w:val="3980697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07466"/>
    <w:multiLevelType w:val="hybridMultilevel"/>
    <w:tmpl w:val="6C08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AE"/>
    <w:rsid w:val="000932D3"/>
    <w:rsid w:val="00247AFE"/>
    <w:rsid w:val="00281BAE"/>
    <w:rsid w:val="002F40E7"/>
    <w:rsid w:val="00370B67"/>
    <w:rsid w:val="00E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A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EB0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BAE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BA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B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BAE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B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B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1BAE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EB0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4</cp:revision>
  <dcterms:created xsi:type="dcterms:W3CDTF">2018-04-04T11:27:00Z</dcterms:created>
  <dcterms:modified xsi:type="dcterms:W3CDTF">2018-04-04T12:46:00Z</dcterms:modified>
</cp:coreProperties>
</file>