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B036" w14:textId="0303D2AB" w:rsidR="00053DA5" w:rsidRPr="00053DA5" w:rsidRDefault="00053DA5" w:rsidP="00053DA5">
      <w:pPr>
        <w:spacing w:line="0" w:lineRule="atLeast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Załącznik nr 2 do Ogłoszenia</w:t>
      </w:r>
    </w:p>
    <w:p w14:paraId="0CBDB88C" w14:textId="77777777" w:rsidR="00053DA5" w:rsidRPr="00053DA5" w:rsidRDefault="00053DA5" w:rsidP="00053DA5">
      <w:pPr>
        <w:spacing w:line="32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D9DC9" w14:textId="77777777" w:rsidR="00053DA5" w:rsidRPr="00053DA5" w:rsidRDefault="00053DA5" w:rsidP="00053DA5">
      <w:pPr>
        <w:spacing w:line="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053DA5">
        <w:rPr>
          <w:rFonts w:ascii="Times New Roman" w:eastAsia="Verdana" w:hAnsi="Times New Roman" w:cs="Times New Roman"/>
          <w:b/>
          <w:sz w:val="24"/>
          <w:szCs w:val="24"/>
        </w:rPr>
        <w:t>OPIS PRZEDMIOTU KONSULTACJI</w:t>
      </w:r>
    </w:p>
    <w:p w14:paraId="537B1A6F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1FC2D" w14:textId="14D1B4C2" w:rsidR="00053DA5" w:rsidRPr="00053DA5" w:rsidRDefault="00053DA5" w:rsidP="00053DA5">
      <w:pPr>
        <w:spacing w:line="27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Załącznik nr 2 do Ogłoszenia o wstępnych konsultacjach rynkowych dotyczących odbierania </w:t>
      </w:r>
      <w:r w:rsidR="00473048">
        <w:rPr>
          <w:rFonts w:ascii="Times New Roman" w:eastAsia="Verdana" w:hAnsi="Times New Roman" w:cs="Times New Roman"/>
          <w:sz w:val="24"/>
          <w:szCs w:val="24"/>
        </w:rPr>
        <w:br/>
      </w:r>
      <w:r w:rsidRPr="00053DA5">
        <w:rPr>
          <w:rFonts w:ascii="Times New Roman" w:eastAsia="Verdana" w:hAnsi="Times New Roman" w:cs="Times New Roman"/>
          <w:sz w:val="24"/>
          <w:szCs w:val="24"/>
        </w:rPr>
        <w:t>i zagospodarowania odpadów komunalnych z nieruchomości, na których zamieszkują mieszkańcy Gminy Miasto Sochaczew, zwany dalej „Zamówieniem”.</w:t>
      </w:r>
    </w:p>
    <w:p w14:paraId="23AEEB8B" w14:textId="3E135D81" w:rsidR="005E1921" w:rsidRPr="00053DA5" w:rsidRDefault="005E1921" w:rsidP="00053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7033F" w14:textId="2A443226" w:rsidR="00053DA5" w:rsidRPr="00053DA5" w:rsidRDefault="00053DA5" w:rsidP="00053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24A9C" w14:textId="77777777" w:rsidR="00053DA5" w:rsidRPr="00053DA5" w:rsidRDefault="00053DA5" w:rsidP="00053DA5">
      <w:pPr>
        <w:spacing w:line="0" w:lineRule="atLeast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053DA5">
        <w:rPr>
          <w:rFonts w:ascii="Times New Roman" w:eastAsia="Verdana" w:hAnsi="Times New Roman" w:cs="Times New Roman"/>
          <w:b/>
          <w:sz w:val="24"/>
          <w:szCs w:val="24"/>
        </w:rPr>
        <w:t xml:space="preserve">I WPROWADZENIE: </w:t>
      </w:r>
    </w:p>
    <w:p w14:paraId="5B852739" w14:textId="77777777" w:rsidR="00053DA5" w:rsidRPr="00053DA5" w:rsidRDefault="00053DA5" w:rsidP="00053DA5">
      <w:p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EACC5" w14:textId="255CD4BE" w:rsidR="00053DA5" w:rsidRPr="00053DA5" w:rsidRDefault="00053DA5" w:rsidP="00053DA5">
      <w:pPr>
        <w:spacing w:line="275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Gmina Miasto Sochaczew zgodnie z art. 6c ust. 1 ustawy z dnia 13 września 1996 r. o utrzymania czystości i porządku w gminach (Dz. U. z 2020 r. poz. 1439 z późn. zm. ) jest zobowiązana do zorganizowania odbierania odpadów komunalnych od właścicieli nieruchomości, na których zamieszkują mieszkańcy. Na podstawie art. 6d ust. 1 ww. ustawy Burmistrz miasta jest obowiązany udzielić zamówienia publicznego na odbieranie odpadów komunalnych od właścicieli nieruchomości, w przypadku Miasta Sochaczew od właścicieli nieruchomości, na których zamieszkują mieszkańcy, albo .zamówienia publicznego na odbieranie i zagospodarowanie tych odpadów.   </w:t>
      </w:r>
    </w:p>
    <w:p w14:paraId="6576CD18" w14:textId="77777777" w:rsidR="00053DA5" w:rsidRPr="00053DA5" w:rsidRDefault="00053DA5" w:rsidP="00053DA5">
      <w:pPr>
        <w:spacing w:line="275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Aktualna umowa na odbieranie i zagospodarowanie odpadów komunalnych od właścicieli nieruchomości, na których zamieszkują mieszkańcy obowiązuje do 30 czerwca 2021 r. </w:t>
      </w:r>
    </w:p>
    <w:p w14:paraId="19A6EF28" w14:textId="77777777" w:rsidR="00053DA5" w:rsidRPr="00053DA5" w:rsidRDefault="00053DA5" w:rsidP="00053DA5">
      <w:pPr>
        <w:spacing w:line="275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W związku z tym zaistniała potrzeba wyłonienia Wykonawcy na świadczenie usługi w zakresie odbierania i zagospodarowania odpadów komunalnych z nieruchomości, na których zamieszkują mieszkańcy Miasta Sochaczew od 1 lipca 2021 r. </w:t>
      </w:r>
    </w:p>
    <w:p w14:paraId="1544A05E" w14:textId="4C104168" w:rsidR="00053DA5" w:rsidRDefault="00053DA5" w:rsidP="00053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9FED6" w14:textId="77777777" w:rsidR="00473048" w:rsidRPr="00053DA5" w:rsidRDefault="00473048" w:rsidP="00053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2BE39" w14:textId="77777777" w:rsidR="00053DA5" w:rsidRPr="00053DA5" w:rsidRDefault="00053DA5" w:rsidP="00053DA5">
      <w:pPr>
        <w:spacing w:line="0" w:lineRule="atLeast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053DA5">
        <w:rPr>
          <w:rFonts w:ascii="Times New Roman" w:eastAsia="Verdana" w:hAnsi="Times New Roman" w:cs="Times New Roman"/>
          <w:b/>
          <w:sz w:val="24"/>
          <w:szCs w:val="24"/>
        </w:rPr>
        <w:t xml:space="preserve">II Oczekiwany rezultat: </w:t>
      </w:r>
    </w:p>
    <w:p w14:paraId="355874D0" w14:textId="77777777" w:rsidR="00053DA5" w:rsidRPr="00053DA5" w:rsidRDefault="00053DA5" w:rsidP="00053DA5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61CD1" w14:textId="17C8C618" w:rsidR="00053DA5" w:rsidRPr="00053DA5" w:rsidRDefault="00053DA5" w:rsidP="00053DA5">
      <w:pPr>
        <w:spacing w:line="29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Założeniem jest odbieranie i zagospodarowanie odpadów komunalnych z nieruchomości, na których zamieszkują mieszkańcy Gminy Miasta Sochaczew od 1 lipca 2021 r. W związku 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z realizacją zamówienia Wykonawca będzie odpowiedzialny za osiągnięcie poziomów recyklingu, przygotowania do ponownego użycia następujących frakcji odpadów komunalnych: papieru, metali, tworzyw sztucznych i szkła, osiągnięcia poziomów ograniczenia masy odpadów komunalnych ulegających biodegradacji przekazanych do składowania, 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z uwzględnieniem poziomów wskazanych odpowiednio w ustawie z dnia 13 września 1996 r. o utrzymaniu czystości i porządku w gminach (Dz. U. z 2020 r. poz. 1439 z późn. zm. ) oraz rozporządzenia Ministra Środowiska z dnia 15 grudnia 2017 r. w sprawie poziomów ograniczenia składowania masy odpadów komunalnych ulegających biodegradacji 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( Dz. U. z 2017 r. poz. 2412 ) </w:t>
      </w:r>
    </w:p>
    <w:p w14:paraId="3D0C3BD1" w14:textId="62A2193A" w:rsidR="00053DA5" w:rsidRDefault="00053DA5" w:rsidP="00053DA5">
      <w:pPr>
        <w:spacing w:line="29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FAEBCD4" w14:textId="6D8F0D65" w:rsidR="00473048" w:rsidRDefault="00473048" w:rsidP="00053DA5">
      <w:pPr>
        <w:spacing w:line="29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401C99D" w14:textId="73A0517E" w:rsidR="00473048" w:rsidRDefault="00473048" w:rsidP="00053DA5">
      <w:pPr>
        <w:spacing w:line="29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8633739" w14:textId="414A67A3" w:rsidR="00473048" w:rsidRDefault="00473048" w:rsidP="00053DA5">
      <w:pPr>
        <w:spacing w:line="29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E76C190" w14:textId="77777777" w:rsidR="00473048" w:rsidRPr="00053DA5" w:rsidRDefault="00473048" w:rsidP="00053DA5">
      <w:pPr>
        <w:spacing w:line="29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95F9C1E" w14:textId="77777777" w:rsidR="00053DA5" w:rsidRPr="00053DA5" w:rsidRDefault="00053DA5" w:rsidP="00053DA5">
      <w:pPr>
        <w:spacing w:line="0" w:lineRule="atLeast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053DA5">
        <w:rPr>
          <w:rFonts w:ascii="Times New Roman" w:eastAsia="Verdana" w:hAnsi="Times New Roman" w:cs="Times New Roman"/>
          <w:b/>
          <w:sz w:val="24"/>
          <w:szCs w:val="24"/>
        </w:rPr>
        <w:lastRenderedPageBreak/>
        <w:t>III ROZWIĄZANIE: Jakie oczekiwania wobec Zamówienia definiuje Zamawiający?</w:t>
      </w:r>
    </w:p>
    <w:p w14:paraId="03F4E08D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736CB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A5">
        <w:rPr>
          <w:rFonts w:ascii="Times New Roman" w:eastAsia="Times New Roman" w:hAnsi="Times New Roman" w:cs="Times New Roman"/>
          <w:sz w:val="24"/>
          <w:szCs w:val="24"/>
        </w:rPr>
        <w:t xml:space="preserve">Opis oczekiwań Zamawiającego został przedstawiony w „Specyfikacji istotnych warunków zamówienia  w trybie przetargu nieograniczonego na odbieranie i zagospodarowanie odpadów komunalnych z nieruchomości, na których zamieszkują mieszkańcy Gminy Miasto Sochaczew.”. </w:t>
      </w:r>
    </w:p>
    <w:p w14:paraId="71AD1405" w14:textId="029B9EC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A5">
        <w:rPr>
          <w:rFonts w:ascii="Times New Roman" w:eastAsia="Times New Roman" w:hAnsi="Times New Roman" w:cs="Times New Roman"/>
          <w:sz w:val="24"/>
          <w:szCs w:val="24"/>
        </w:rPr>
        <w:t xml:space="preserve">Link do  ww. opisu znajduje się pod następującym </w:t>
      </w:r>
      <w:r w:rsidR="00473048">
        <w:rPr>
          <w:rFonts w:ascii="Times New Roman" w:eastAsia="Times New Roman" w:hAnsi="Times New Roman" w:cs="Times New Roman"/>
          <w:sz w:val="24"/>
          <w:szCs w:val="24"/>
        </w:rPr>
        <w:t>adresem internetowym</w:t>
      </w:r>
      <w:r w:rsidRPr="00053DA5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6B46C764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20481" w14:textId="2B2677C9" w:rsidR="00053DA5" w:rsidRDefault="00D80BF4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73048" w:rsidRPr="0047304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https://sochaczew.pl/AppData/tinymcegallery/SIWZ-%20odpady%20komunalne%20%202021-%202022.doc</w:t>
        </w:r>
      </w:hyperlink>
    </w:p>
    <w:p w14:paraId="06ACBEC9" w14:textId="77777777" w:rsidR="00473048" w:rsidRPr="00053DA5" w:rsidRDefault="00473048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5A95B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A5">
        <w:rPr>
          <w:rFonts w:ascii="Times New Roman" w:eastAsia="Times New Roman" w:hAnsi="Times New Roman" w:cs="Times New Roman"/>
          <w:sz w:val="24"/>
          <w:szCs w:val="24"/>
        </w:rPr>
        <w:t xml:space="preserve">W stosunku do danych przedstawionych w ww. opisie zmianie uległa informacja dot. ilości odebranych odpadów w 2020 r. </w:t>
      </w:r>
    </w:p>
    <w:p w14:paraId="1CEEE0C7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A5">
        <w:rPr>
          <w:rFonts w:ascii="Times New Roman" w:eastAsia="Times New Roman" w:hAnsi="Times New Roman" w:cs="Times New Roman"/>
          <w:sz w:val="24"/>
          <w:szCs w:val="24"/>
        </w:rPr>
        <w:t xml:space="preserve">Zweryfikowane dane zostały przedstawione poniżej: </w:t>
      </w:r>
    </w:p>
    <w:p w14:paraId="1331F3A2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C504F" w14:textId="77777777" w:rsidR="00053DA5" w:rsidRPr="00053DA5" w:rsidRDefault="00053DA5" w:rsidP="00053DA5">
      <w:pPr>
        <w:pStyle w:val="Nagwek31"/>
        <w:spacing w:before="60" w:line="240" w:lineRule="auto"/>
        <w:jc w:val="both"/>
        <w:rPr>
          <w:rFonts w:ascii="Times New Roman" w:hAnsi="Times New Roman" w:cs="Times New Roman"/>
          <w:b w:val="0"/>
        </w:rPr>
      </w:pP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650"/>
        <w:gridCol w:w="1218"/>
        <w:gridCol w:w="1351"/>
      </w:tblGrid>
      <w:tr w:rsidR="00053DA5" w:rsidRPr="00053DA5" w14:paraId="26A385DC" w14:textId="77777777" w:rsidTr="00053DA5">
        <w:trPr>
          <w:trHeight w:val="690"/>
        </w:trPr>
        <w:tc>
          <w:tcPr>
            <w:tcW w:w="3178" w:type="dxa"/>
            <w:vMerge w:val="restart"/>
            <w:shd w:val="clear" w:color="auto" w:fill="auto"/>
          </w:tcPr>
          <w:p w14:paraId="3681EB53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</w:rPr>
            </w:pPr>
            <w:r w:rsidRPr="00053DA5">
              <w:rPr>
                <w:rFonts w:ascii="Times New Roman" w:hAnsi="Times New Roman" w:cs="Times New Roman"/>
              </w:rPr>
              <w:t>Rodzaj odpadów</w:t>
            </w:r>
          </w:p>
        </w:tc>
        <w:tc>
          <w:tcPr>
            <w:tcW w:w="1650" w:type="dxa"/>
            <w:vMerge w:val="restart"/>
          </w:tcPr>
          <w:p w14:paraId="312D961C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</w:rPr>
            </w:pPr>
            <w:r w:rsidRPr="00053DA5">
              <w:rPr>
                <w:rFonts w:ascii="Times New Roman" w:hAnsi="Times New Roman" w:cs="Times New Roman"/>
              </w:rPr>
              <w:t xml:space="preserve">Kod odpadu </w:t>
            </w:r>
          </w:p>
        </w:tc>
        <w:tc>
          <w:tcPr>
            <w:tcW w:w="2569" w:type="dxa"/>
            <w:gridSpan w:val="2"/>
            <w:shd w:val="clear" w:color="auto" w:fill="auto"/>
          </w:tcPr>
          <w:p w14:paraId="3CE48A89" w14:textId="77777777" w:rsidR="00053DA5" w:rsidRPr="00053DA5" w:rsidRDefault="00053DA5" w:rsidP="00053DA5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</w:rPr>
            </w:pPr>
            <w:r w:rsidRPr="00053DA5">
              <w:rPr>
                <w:rFonts w:ascii="Times New Roman" w:hAnsi="Times New Roman" w:cs="Times New Roman"/>
              </w:rPr>
              <w:t>Masa odebranych odpadów [Mg]*</w:t>
            </w:r>
          </w:p>
        </w:tc>
      </w:tr>
      <w:tr w:rsidR="00053DA5" w:rsidRPr="00053DA5" w14:paraId="4367339F" w14:textId="77777777" w:rsidTr="00053DA5">
        <w:trPr>
          <w:trHeight w:val="479"/>
        </w:trPr>
        <w:tc>
          <w:tcPr>
            <w:tcW w:w="3178" w:type="dxa"/>
            <w:vMerge/>
            <w:shd w:val="clear" w:color="auto" w:fill="auto"/>
          </w:tcPr>
          <w:p w14:paraId="6A530576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14:paraId="0E057715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02B613BC" w14:textId="77777777" w:rsidR="00053DA5" w:rsidRPr="00053DA5" w:rsidRDefault="00053DA5" w:rsidP="00053DA5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</w:rPr>
            </w:pPr>
            <w:r w:rsidRPr="00053DA5">
              <w:rPr>
                <w:rFonts w:ascii="Times New Roman" w:hAnsi="Times New Roman" w:cs="Times New Roman"/>
              </w:rPr>
              <w:t xml:space="preserve">2019 r. </w:t>
            </w:r>
          </w:p>
        </w:tc>
        <w:tc>
          <w:tcPr>
            <w:tcW w:w="1351" w:type="dxa"/>
            <w:shd w:val="clear" w:color="auto" w:fill="auto"/>
          </w:tcPr>
          <w:p w14:paraId="1E1FC221" w14:textId="77777777" w:rsidR="00053DA5" w:rsidRPr="00053DA5" w:rsidRDefault="00053DA5" w:rsidP="00053DA5">
            <w:pPr>
              <w:pStyle w:val="Nagwek31"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3DA5">
              <w:rPr>
                <w:rFonts w:ascii="Times New Roman" w:hAnsi="Times New Roman" w:cs="Times New Roman"/>
              </w:rPr>
              <w:t xml:space="preserve">2020 r. </w:t>
            </w:r>
          </w:p>
        </w:tc>
      </w:tr>
      <w:tr w:rsidR="00053DA5" w:rsidRPr="00053DA5" w14:paraId="1F280E5D" w14:textId="77777777" w:rsidTr="00053DA5">
        <w:trPr>
          <w:trHeight w:val="481"/>
        </w:trPr>
        <w:tc>
          <w:tcPr>
            <w:tcW w:w="3178" w:type="dxa"/>
            <w:shd w:val="clear" w:color="auto" w:fill="auto"/>
          </w:tcPr>
          <w:p w14:paraId="69343E1D" w14:textId="77777777" w:rsidR="00053DA5" w:rsidRPr="00053DA5" w:rsidRDefault="00053DA5" w:rsidP="0047304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Opakowania z papieru i tektury </w:t>
            </w:r>
          </w:p>
        </w:tc>
        <w:tc>
          <w:tcPr>
            <w:tcW w:w="1650" w:type="dxa"/>
          </w:tcPr>
          <w:p w14:paraId="143FD932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15 01 01 </w:t>
            </w:r>
          </w:p>
        </w:tc>
        <w:tc>
          <w:tcPr>
            <w:tcW w:w="1218" w:type="dxa"/>
            <w:shd w:val="clear" w:color="auto" w:fill="auto"/>
          </w:tcPr>
          <w:p w14:paraId="707C13E6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- </w:t>
            </w:r>
          </w:p>
        </w:tc>
        <w:tc>
          <w:tcPr>
            <w:tcW w:w="1351" w:type="dxa"/>
            <w:shd w:val="clear" w:color="auto" w:fill="auto"/>
          </w:tcPr>
          <w:p w14:paraId="63145C5C" w14:textId="0FCB2F87" w:rsidR="00053DA5" w:rsidRPr="00053DA5" w:rsidRDefault="00053DA5" w:rsidP="00053DA5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152,700</w:t>
            </w:r>
          </w:p>
        </w:tc>
      </w:tr>
      <w:tr w:rsidR="00053DA5" w:rsidRPr="00053DA5" w14:paraId="1E662728" w14:textId="77777777" w:rsidTr="00053DA5">
        <w:trPr>
          <w:trHeight w:val="481"/>
        </w:trPr>
        <w:tc>
          <w:tcPr>
            <w:tcW w:w="3178" w:type="dxa"/>
            <w:shd w:val="clear" w:color="auto" w:fill="auto"/>
          </w:tcPr>
          <w:p w14:paraId="5EBBD090" w14:textId="77777777" w:rsidR="00053DA5" w:rsidRPr="00053DA5" w:rsidRDefault="00053DA5" w:rsidP="0047304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Zmieszane odpady opakowaniowe</w:t>
            </w:r>
          </w:p>
        </w:tc>
        <w:tc>
          <w:tcPr>
            <w:tcW w:w="1650" w:type="dxa"/>
          </w:tcPr>
          <w:p w14:paraId="663D08CA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15 01 06</w:t>
            </w:r>
          </w:p>
        </w:tc>
        <w:tc>
          <w:tcPr>
            <w:tcW w:w="1218" w:type="dxa"/>
            <w:shd w:val="clear" w:color="auto" w:fill="auto"/>
          </w:tcPr>
          <w:p w14:paraId="4E871D7A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1409,400</w:t>
            </w:r>
          </w:p>
        </w:tc>
        <w:tc>
          <w:tcPr>
            <w:tcW w:w="1351" w:type="dxa"/>
            <w:shd w:val="clear" w:color="auto" w:fill="auto"/>
          </w:tcPr>
          <w:p w14:paraId="3082A0F8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1178,600</w:t>
            </w:r>
          </w:p>
        </w:tc>
      </w:tr>
      <w:tr w:rsidR="00053DA5" w:rsidRPr="00053DA5" w14:paraId="48EDFA3E" w14:textId="77777777" w:rsidTr="00053DA5">
        <w:trPr>
          <w:trHeight w:val="481"/>
        </w:trPr>
        <w:tc>
          <w:tcPr>
            <w:tcW w:w="3178" w:type="dxa"/>
            <w:shd w:val="clear" w:color="auto" w:fill="auto"/>
          </w:tcPr>
          <w:p w14:paraId="4FF8F3EF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Opakowania ze szkła</w:t>
            </w:r>
          </w:p>
        </w:tc>
        <w:tc>
          <w:tcPr>
            <w:tcW w:w="1650" w:type="dxa"/>
          </w:tcPr>
          <w:p w14:paraId="1CB2FFD4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15 01 07 </w:t>
            </w:r>
          </w:p>
        </w:tc>
        <w:tc>
          <w:tcPr>
            <w:tcW w:w="1218" w:type="dxa"/>
            <w:shd w:val="clear" w:color="auto" w:fill="auto"/>
          </w:tcPr>
          <w:p w14:paraId="1A0D1FFD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385,110</w:t>
            </w:r>
          </w:p>
        </w:tc>
        <w:tc>
          <w:tcPr>
            <w:tcW w:w="1351" w:type="dxa"/>
            <w:shd w:val="clear" w:color="auto" w:fill="auto"/>
          </w:tcPr>
          <w:p w14:paraId="0490FAB1" w14:textId="00EB15C1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439,700</w:t>
            </w:r>
          </w:p>
        </w:tc>
      </w:tr>
      <w:tr w:rsidR="00053DA5" w:rsidRPr="00053DA5" w14:paraId="7B724204" w14:textId="77777777" w:rsidTr="00053DA5">
        <w:trPr>
          <w:trHeight w:val="741"/>
        </w:trPr>
        <w:tc>
          <w:tcPr>
            <w:tcW w:w="3178" w:type="dxa"/>
            <w:shd w:val="clear" w:color="auto" w:fill="auto"/>
          </w:tcPr>
          <w:p w14:paraId="6CA6013A" w14:textId="77777777" w:rsidR="00053DA5" w:rsidRPr="00053DA5" w:rsidRDefault="00053DA5" w:rsidP="0047304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Inne niewymienione frakcje odpadów  zbierane w sposób selektywny ( popiół )</w:t>
            </w:r>
          </w:p>
        </w:tc>
        <w:tc>
          <w:tcPr>
            <w:tcW w:w="1650" w:type="dxa"/>
          </w:tcPr>
          <w:p w14:paraId="3789ECB5" w14:textId="7F354008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20 01 99</w:t>
            </w:r>
          </w:p>
        </w:tc>
        <w:tc>
          <w:tcPr>
            <w:tcW w:w="1218" w:type="dxa"/>
            <w:shd w:val="clear" w:color="auto" w:fill="auto"/>
          </w:tcPr>
          <w:p w14:paraId="414A9F1D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477,550</w:t>
            </w:r>
          </w:p>
        </w:tc>
        <w:tc>
          <w:tcPr>
            <w:tcW w:w="1351" w:type="dxa"/>
            <w:shd w:val="clear" w:color="auto" w:fill="auto"/>
          </w:tcPr>
          <w:p w14:paraId="66C700B0" w14:textId="55AE3A12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603,700</w:t>
            </w:r>
          </w:p>
        </w:tc>
      </w:tr>
      <w:tr w:rsidR="00053DA5" w:rsidRPr="00053DA5" w14:paraId="70C215AF" w14:textId="77777777" w:rsidTr="00053DA5">
        <w:trPr>
          <w:trHeight w:val="481"/>
        </w:trPr>
        <w:tc>
          <w:tcPr>
            <w:tcW w:w="3178" w:type="dxa"/>
            <w:shd w:val="clear" w:color="auto" w:fill="auto"/>
          </w:tcPr>
          <w:p w14:paraId="695B8ABD" w14:textId="77777777" w:rsidR="00053DA5" w:rsidRPr="00053DA5" w:rsidRDefault="00053DA5" w:rsidP="0047304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Odpady ulegające biodegradacji </w:t>
            </w:r>
          </w:p>
        </w:tc>
        <w:tc>
          <w:tcPr>
            <w:tcW w:w="1650" w:type="dxa"/>
          </w:tcPr>
          <w:p w14:paraId="77E65517" w14:textId="4FA5C1C0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20 02 01</w:t>
            </w:r>
          </w:p>
        </w:tc>
        <w:tc>
          <w:tcPr>
            <w:tcW w:w="1218" w:type="dxa"/>
            <w:shd w:val="clear" w:color="auto" w:fill="auto"/>
          </w:tcPr>
          <w:p w14:paraId="5A5B4ACA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835,600</w:t>
            </w:r>
          </w:p>
        </w:tc>
        <w:tc>
          <w:tcPr>
            <w:tcW w:w="1351" w:type="dxa"/>
            <w:shd w:val="clear" w:color="auto" w:fill="auto"/>
          </w:tcPr>
          <w:p w14:paraId="7B5115E6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2057,600</w:t>
            </w:r>
          </w:p>
        </w:tc>
      </w:tr>
      <w:tr w:rsidR="00053DA5" w:rsidRPr="00053DA5" w14:paraId="5944A062" w14:textId="77777777" w:rsidTr="00053DA5">
        <w:trPr>
          <w:trHeight w:val="741"/>
        </w:trPr>
        <w:tc>
          <w:tcPr>
            <w:tcW w:w="3178" w:type="dxa"/>
            <w:shd w:val="clear" w:color="auto" w:fill="auto"/>
          </w:tcPr>
          <w:p w14:paraId="60C6C199" w14:textId="77777777" w:rsidR="00053DA5" w:rsidRPr="00053DA5" w:rsidRDefault="00053DA5" w:rsidP="0047304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Niesegregowane ( zmieszane ) odpady komunalne </w:t>
            </w:r>
          </w:p>
        </w:tc>
        <w:tc>
          <w:tcPr>
            <w:tcW w:w="1650" w:type="dxa"/>
          </w:tcPr>
          <w:p w14:paraId="43FE017E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 xml:space="preserve">20 03 01 </w:t>
            </w:r>
          </w:p>
        </w:tc>
        <w:tc>
          <w:tcPr>
            <w:tcW w:w="1218" w:type="dxa"/>
            <w:shd w:val="clear" w:color="auto" w:fill="auto"/>
          </w:tcPr>
          <w:p w14:paraId="028C22BB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5027,800</w:t>
            </w:r>
          </w:p>
        </w:tc>
        <w:tc>
          <w:tcPr>
            <w:tcW w:w="1351" w:type="dxa"/>
            <w:shd w:val="clear" w:color="auto" w:fill="auto"/>
          </w:tcPr>
          <w:p w14:paraId="551D1F3F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6075,000</w:t>
            </w:r>
          </w:p>
        </w:tc>
      </w:tr>
      <w:tr w:rsidR="00053DA5" w:rsidRPr="00053DA5" w14:paraId="46AD1C2F" w14:textId="77777777" w:rsidTr="00053DA5">
        <w:trPr>
          <w:trHeight w:val="481"/>
        </w:trPr>
        <w:tc>
          <w:tcPr>
            <w:tcW w:w="3178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8C9C10B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50" w:type="dxa"/>
            <w:tcBorders>
              <w:left w:val="single" w:sz="6" w:space="0" w:color="auto"/>
            </w:tcBorders>
            <w:shd w:val="clear" w:color="auto" w:fill="auto"/>
          </w:tcPr>
          <w:p w14:paraId="2EFF9CFD" w14:textId="77777777" w:rsidR="00053DA5" w:rsidRPr="00053DA5" w:rsidRDefault="00053DA5" w:rsidP="00053DA5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ind w:left="673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Razem</w:t>
            </w:r>
          </w:p>
        </w:tc>
        <w:tc>
          <w:tcPr>
            <w:tcW w:w="1218" w:type="dxa"/>
            <w:shd w:val="clear" w:color="auto" w:fill="auto"/>
          </w:tcPr>
          <w:p w14:paraId="1F364F28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8135,460</w:t>
            </w:r>
          </w:p>
        </w:tc>
        <w:tc>
          <w:tcPr>
            <w:tcW w:w="1351" w:type="dxa"/>
            <w:shd w:val="clear" w:color="auto" w:fill="auto"/>
          </w:tcPr>
          <w:p w14:paraId="018782AF" w14:textId="77777777" w:rsidR="00053DA5" w:rsidRPr="00053DA5" w:rsidRDefault="00053DA5" w:rsidP="00053DA5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053DA5">
              <w:rPr>
                <w:rFonts w:ascii="Times New Roman" w:hAnsi="Times New Roman" w:cs="Times New Roman"/>
                <w:b w:val="0"/>
              </w:rPr>
              <w:t>10507,300</w:t>
            </w:r>
          </w:p>
        </w:tc>
      </w:tr>
    </w:tbl>
    <w:p w14:paraId="7A1F2225" w14:textId="77777777" w:rsidR="00053DA5" w:rsidRPr="00053DA5" w:rsidRDefault="00053DA5" w:rsidP="00053DA5">
      <w:pPr>
        <w:pStyle w:val="Nagwek31"/>
        <w:spacing w:before="60" w:line="240" w:lineRule="auto"/>
        <w:jc w:val="both"/>
        <w:rPr>
          <w:rFonts w:ascii="Times New Roman" w:hAnsi="Times New Roman" w:cs="Times New Roman"/>
          <w:b w:val="0"/>
        </w:rPr>
      </w:pPr>
    </w:p>
    <w:p w14:paraId="176DE067" w14:textId="77777777" w:rsidR="00053DA5" w:rsidRPr="00053DA5" w:rsidRDefault="00053DA5" w:rsidP="00053DA5">
      <w:pPr>
        <w:pStyle w:val="Nagwek31"/>
        <w:spacing w:before="60" w:line="24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053DA5">
        <w:rPr>
          <w:rFonts w:ascii="Times New Roman" w:hAnsi="Times New Roman" w:cs="Times New Roman"/>
          <w:b w:val="0"/>
        </w:rPr>
        <w:t xml:space="preserve">gdzie: * - </w:t>
      </w:r>
      <w:r w:rsidRPr="00053DA5">
        <w:rPr>
          <w:rFonts w:ascii="Times New Roman" w:hAnsi="Times New Roman" w:cs="Times New Roman"/>
        </w:rPr>
        <w:t>Uwaga</w:t>
      </w:r>
      <w:r w:rsidRPr="00053DA5">
        <w:rPr>
          <w:rFonts w:ascii="Times New Roman" w:hAnsi="Times New Roman" w:cs="Times New Roman"/>
          <w:b w:val="0"/>
        </w:rPr>
        <w:t xml:space="preserve"> -   Zamawiający zastrzega, że ilość odebranych odpadów z terenów zamieszkałych Gminy Miasta Sochaczew w okresie objętym zamówieniem może ulec zmianie. </w:t>
      </w:r>
    </w:p>
    <w:p w14:paraId="6D4685BD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597F3" w14:textId="77777777" w:rsidR="00053DA5" w:rsidRPr="00053DA5" w:rsidRDefault="00053DA5" w:rsidP="00053DA5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31B85" w14:textId="77777777" w:rsidR="00053DA5" w:rsidRPr="00053DA5" w:rsidRDefault="00053DA5" w:rsidP="00053DA5">
      <w:pPr>
        <w:spacing w:line="0" w:lineRule="atLeast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page2"/>
      <w:bookmarkStart w:id="1" w:name="page3"/>
      <w:bookmarkEnd w:id="0"/>
      <w:bookmarkEnd w:id="1"/>
      <w:r w:rsidRPr="00053DA5">
        <w:rPr>
          <w:rFonts w:ascii="Times New Roman" w:eastAsia="Verdana" w:hAnsi="Times New Roman" w:cs="Times New Roman"/>
          <w:b/>
          <w:sz w:val="24"/>
          <w:szCs w:val="24"/>
        </w:rPr>
        <w:lastRenderedPageBreak/>
        <w:t>VI Przykładowe pytania jakie zadane zostaną w trakcie konsultacji:</w:t>
      </w:r>
    </w:p>
    <w:p w14:paraId="2AE399C8" w14:textId="77777777" w:rsidR="00053DA5" w:rsidRPr="00053DA5" w:rsidRDefault="00053DA5" w:rsidP="00053DA5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F46AC" w14:textId="5423E1D9" w:rsid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Jaki okres ( czas trwania umowy ) może mieć zastosowanie do realizacji Zamówienia?</w:t>
      </w:r>
    </w:p>
    <w:p w14:paraId="7F9C2FF9" w14:textId="17D4E7FD" w:rsidR="00D80BF4" w:rsidRPr="00053DA5" w:rsidRDefault="00D80BF4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Jeśli umowa zawierana będzie powyżej 12-stu miesięcy, to jakie czynniki i w jaki sposób będą kształtować zmianę ceny materiałów lub kosztów?</w:t>
      </w:r>
    </w:p>
    <w:p w14:paraId="2B973D74" w14:textId="77777777" w:rsidR="00053DA5" w:rsidRPr="00053DA5" w:rsidRDefault="00053DA5" w:rsidP="00053DA5">
      <w:pPr>
        <w:spacing w:line="8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41D667A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Jaki są możliwe rozwiązania dot. zastosowania  urządzeń do gromadzenia odpadów przez właścicieli nieruchomości ( system pojemnikowy lub workowy ), w zależności od rodzaju zabudowy, częstotliwości odbieranych odpadów? </w:t>
      </w:r>
    </w:p>
    <w:p w14:paraId="56F14045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Jakie są możliwe częstotliwości odbierania odpadów w zależności od ich rodzaju i zabudowy? </w:t>
      </w:r>
    </w:p>
    <w:p w14:paraId="003B6AC4" w14:textId="0DEDE8C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Jakie są możliwe rozwiązania dotyczące sposobu monitorowania przez Wykonawcę zamówienia</w:t>
      </w:r>
      <w:r w:rsidR="00D80BF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53DA5">
        <w:rPr>
          <w:rFonts w:ascii="Times New Roman" w:eastAsia="Verdana" w:hAnsi="Times New Roman" w:cs="Times New Roman"/>
          <w:sz w:val="24"/>
          <w:szCs w:val="24"/>
        </w:rPr>
        <w:t>obowiązku ciążącego na właścicielu nieruchomości w zakresie selektywnego zbierania odpadów komunalnych?</w:t>
      </w:r>
    </w:p>
    <w:p w14:paraId="027B9090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Jakie są możliwe rozwiązania dotyczące sposobu monitorowania przez Zamawiającego ilości i rodzaju odebranych i zagospodarowanych przez Wykonawcę odpadów komunalnych? </w:t>
      </w:r>
    </w:p>
    <w:p w14:paraId="59658FFF" w14:textId="789E2B82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Jakie są możliwe rozwiązania dotyczące sposobów realizacji zamówienia w zakresie dostarczania urządzeń do gromadzenia odpadów, sporządzania i dystrybucji harmonogramów odbierania odpadów komunalnych oraz innych obowiązków związanych z realizacją zamówienia, wskazanych w ww. „Specyfikacji….”?</w:t>
      </w:r>
    </w:p>
    <w:p w14:paraId="28520DE1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Jakie są możliwe zasady rozliczania wykonania usługi, określonej w Zamówieniu? </w:t>
      </w:r>
    </w:p>
    <w:p w14:paraId="6EEB4C00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Jakie rozwiązania są Państwu znane, które mogą mieć zastosowanie do realizacji Zamówienia? Czym się wyróżniają, jakie są ich silne i słabe strony?</w:t>
      </w:r>
    </w:p>
    <w:p w14:paraId="53CF7EFB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 xml:space="preserve">Jaki byłby estymowany koszt wykonania takiego Zamówienia? Możliwe jest podanie w formie widełek? </w:t>
      </w:r>
    </w:p>
    <w:p w14:paraId="5A473B13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2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Jakie informacje, które mógłby przekazać Zamawiający, pozwoliłyby precyzyjniej określić wycenę?</w:t>
      </w:r>
    </w:p>
    <w:p w14:paraId="79B22436" w14:textId="77777777" w:rsidR="00053DA5" w:rsidRPr="00053DA5" w:rsidRDefault="00053DA5" w:rsidP="00053DA5">
      <w:pPr>
        <w:spacing w:line="4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224236D" w14:textId="77777777" w:rsidR="00053DA5" w:rsidRPr="00053DA5" w:rsidRDefault="00053DA5" w:rsidP="00053DA5">
      <w:pPr>
        <w:spacing w:line="8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F6FF784" w14:textId="66F806A5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274" w:lineRule="auto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Załóżmy przez moment, że to Państwo prowadzą takie postępowanie dla swojej firmy i planują wybrać wykonawcę – jak sprecyzowalibyście Państwo zadanie do zrealizowania przed potencjalnymi wykonawcami? Jakie dane udostępnili? Jakimi kryteriami się kierowali?</w:t>
      </w:r>
    </w:p>
    <w:p w14:paraId="05778AE1" w14:textId="77777777" w:rsidR="00053DA5" w:rsidRPr="00053DA5" w:rsidRDefault="00053DA5" w:rsidP="00053DA5">
      <w:pPr>
        <w:spacing w:line="5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6177A08" w14:textId="77777777" w:rsidR="00053DA5" w:rsidRPr="00053DA5" w:rsidRDefault="00053DA5" w:rsidP="00053DA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A5">
        <w:rPr>
          <w:rFonts w:ascii="Times New Roman" w:eastAsia="Verdana" w:hAnsi="Times New Roman" w:cs="Times New Roman"/>
          <w:sz w:val="24"/>
          <w:szCs w:val="24"/>
        </w:rPr>
        <w:t>Czy widzą Państwo jakieś zagrożenia wynikające z aktualnie sformułowanych kryteriów?</w:t>
      </w:r>
    </w:p>
    <w:p w14:paraId="5DB169C2" w14:textId="77777777" w:rsidR="00053DA5" w:rsidRPr="00053DA5" w:rsidRDefault="00053DA5" w:rsidP="00053DA5">
      <w:pPr>
        <w:spacing w:line="38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9BA14C0" w14:textId="77777777" w:rsidR="00053DA5" w:rsidRPr="00053DA5" w:rsidRDefault="00053DA5" w:rsidP="00053D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3DA5" w:rsidRPr="00053DA5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5"/>
    <w:rsid w:val="00053DA5"/>
    <w:rsid w:val="003B0D57"/>
    <w:rsid w:val="00473048"/>
    <w:rsid w:val="005E1921"/>
    <w:rsid w:val="00954AEA"/>
    <w:rsid w:val="00D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D270"/>
  <w15:chartTrackingRefBased/>
  <w15:docId w15:val="{A83E6F9F-5557-4A45-970A-7FC69A2D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DA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"/>
    <w:link w:val="Nagwek31"/>
    <w:uiPriority w:val="99"/>
    <w:locked/>
    <w:rsid w:val="00053DA5"/>
    <w:rPr>
      <w:b/>
      <w:bCs/>
      <w:sz w:val="24"/>
      <w:szCs w:val="24"/>
      <w:shd w:val="clear" w:color="auto" w:fill="FFFFFF"/>
    </w:rPr>
  </w:style>
  <w:style w:type="paragraph" w:customStyle="1" w:styleId="Nagwek31">
    <w:name w:val="Nagłówek #31"/>
    <w:basedOn w:val="Normalny"/>
    <w:link w:val="Nagwek3"/>
    <w:uiPriority w:val="99"/>
    <w:rsid w:val="00053DA5"/>
    <w:pPr>
      <w:shd w:val="clear" w:color="auto" w:fill="FFFFFF"/>
      <w:spacing w:before="660" w:after="180" w:line="240" w:lineRule="atLeast"/>
      <w:outlineLvl w:val="2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730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0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haczew.pl/AppData/tinymcegallery/SIWZ-%20odpady%20komunalne%20%202021-%20202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49C4-7B0A-4821-AB9F-A6797BCA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2</cp:revision>
  <dcterms:created xsi:type="dcterms:W3CDTF">2021-02-17T11:26:00Z</dcterms:created>
  <dcterms:modified xsi:type="dcterms:W3CDTF">2021-02-17T14:21:00Z</dcterms:modified>
</cp:coreProperties>
</file>