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2A" w:rsidRDefault="00C60E2A" w:rsidP="00C60E2A">
      <w:pPr>
        <w:ind w:right="40"/>
        <w:jc w:val="right"/>
        <w:rPr>
          <w:rStyle w:val="TeksttreciPogrubienie"/>
          <w:rFonts w:ascii="Times New Roman" w:hAnsi="Times New Roman" w:cs="Times New Roman"/>
          <w:b w:val="0"/>
          <w:sz w:val="24"/>
          <w:szCs w:val="24"/>
        </w:rPr>
      </w:pPr>
      <w:r w:rsidRPr="00C60E2A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 xml:space="preserve">Sochaczew dnia </w:t>
      </w:r>
      <w:r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 xml:space="preserve"> 21.03.2018 r. </w:t>
      </w:r>
    </w:p>
    <w:p w:rsidR="00C60E2A" w:rsidRDefault="00C60E2A" w:rsidP="00C60E2A">
      <w:pPr>
        <w:ind w:right="40"/>
        <w:rPr>
          <w:rStyle w:val="Teksttreci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ZP.2712.17.3.2018</w:t>
      </w:r>
    </w:p>
    <w:p w:rsidR="00C60E2A" w:rsidRDefault="00C60E2A" w:rsidP="00C60E2A">
      <w:pPr>
        <w:ind w:right="40"/>
        <w:rPr>
          <w:rStyle w:val="TeksttreciPogrubienie"/>
          <w:rFonts w:ascii="Times New Roman" w:hAnsi="Times New Roman" w:cs="Times New Roman"/>
          <w:b w:val="0"/>
          <w:sz w:val="24"/>
          <w:szCs w:val="24"/>
        </w:rPr>
      </w:pPr>
    </w:p>
    <w:p w:rsidR="00C60E2A" w:rsidRPr="003A30E2" w:rsidRDefault="00C60E2A" w:rsidP="00C60E2A">
      <w:pPr>
        <w:rPr>
          <w:rFonts w:ascii="Times New Roman" w:hAnsi="Times New Roman"/>
        </w:rPr>
      </w:pPr>
    </w:p>
    <w:p w:rsidR="00C60E2A" w:rsidRDefault="00B50E1A" w:rsidP="00C60E2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……………………….</w:t>
      </w:r>
    </w:p>
    <w:p w:rsidR="00B50E1A" w:rsidRDefault="00B50E1A" w:rsidP="00C60E2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……………………….</w:t>
      </w:r>
    </w:p>
    <w:p w:rsidR="00B50E1A" w:rsidRDefault="00B50E1A" w:rsidP="00C60E2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……………………….</w:t>
      </w:r>
      <w:bookmarkStart w:id="0" w:name="_GoBack"/>
      <w:bookmarkEnd w:id="0"/>
    </w:p>
    <w:p w:rsidR="00C60E2A" w:rsidRDefault="00C60E2A" w:rsidP="00C60E2A">
      <w:pPr>
        <w:ind w:firstLine="708"/>
        <w:jc w:val="both"/>
        <w:rPr>
          <w:rFonts w:ascii="Times New Roman" w:hAnsi="Times New Roman"/>
        </w:rPr>
      </w:pPr>
    </w:p>
    <w:p w:rsidR="00C60E2A" w:rsidRDefault="00C60E2A" w:rsidP="00C60E2A">
      <w:pPr>
        <w:ind w:firstLine="708"/>
        <w:jc w:val="both"/>
        <w:rPr>
          <w:rFonts w:ascii="Times New Roman" w:hAnsi="Times New Roman"/>
        </w:rPr>
      </w:pPr>
    </w:p>
    <w:p w:rsidR="00C60E2A" w:rsidRPr="00881DA8" w:rsidRDefault="00C60E2A" w:rsidP="00C60E2A">
      <w:pPr>
        <w:pStyle w:val="Tekstpodstawowy"/>
        <w:rPr>
          <w:rFonts w:ascii="Times New Roman" w:hAnsi="Times New Roman"/>
          <w:szCs w:val="24"/>
        </w:rPr>
      </w:pPr>
      <w:r w:rsidRPr="00881DA8">
        <w:rPr>
          <w:rFonts w:ascii="Times New Roman" w:hAnsi="Times New Roman"/>
          <w:szCs w:val="24"/>
        </w:rPr>
        <w:t xml:space="preserve">Burmistrz Miasta Sochaczew działając jako Zamawiający w postępowaniu prowadzonym w trybie przetargu ofertowego na </w:t>
      </w:r>
      <w:r>
        <w:rPr>
          <w:rFonts w:ascii="Times New Roman" w:hAnsi="Times New Roman"/>
          <w:b/>
          <w:szCs w:val="24"/>
        </w:rPr>
        <w:t>opracowanie projektu przebudowy ulicy Uła</w:t>
      </w:r>
      <w:r>
        <w:rPr>
          <w:rFonts w:ascii="Times New Roman" w:hAnsi="Times New Roman"/>
          <w:b/>
          <w:szCs w:val="24"/>
        </w:rPr>
        <w:t xml:space="preserve">nów </w:t>
      </w:r>
      <w:proofErr w:type="spellStart"/>
      <w:r>
        <w:rPr>
          <w:rFonts w:ascii="Times New Roman" w:hAnsi="Times New Roman"/>
          <w:b/>
          <w:szCs w:val="24"/>
        </w:rPr>
        <w:t>Jazłowieckich</w:t>
      </w:r>
      <w:proofErr w:type="spellEnd"/>
      <w:r>
        <w:rPr>
          <w:rFonts w:ascii="Times New Roman" w:hAnsi="Times New Roman"/>
          <w:b/>
          <w:szCs w:val="24"/>
        </w:rPr>
        <w:t xml:space="preserve"> w Sochaczewie </w:t>
      </w:r>
      <w:r w:rsidRPr="00881DA8">
        <w:rPr>
          <w:rFonts w:ascii="Times New Roman" w:hAnsi="Times New Roman"/>
          <w:szCs w:val="24"/>
        </w:rPr>
        <w:t xml:space="preserve">informuje, że od jednego z Oferentów wpłynęło następujące zapytanie: </w:t>
      </w:r>
    </w:p>
    <w:p w:rsidR="00C60E2A" w:rsidRPr="00C60E2A" w:rsidRDefault="00C60E2A" w:rsidP="00C60E2A">
      <w:pPr>
        <w:ind w:right="40"/>
        <w:rPr>
          <w:rStyle w:val="TeksttreciPogrubienie"/>
          <w:rFonts w:ascii="Times New Roman" w:hAnsi="Times New Roman" w:cs="Times New Roman"/>
          <w:b w:val="0"/>
          <w:sz w:val="24"/>
          <w:szCs w:val="24"/>
        </w:rPr>
      </w:pPr>
    </w:p>
    <w:p w:rsidR="00C60E2A" w:rsidRPr="00C60E2A" w:rsidRDefault="00C60E2A" w:rsidP="00C60E2A">
      <w:pPr>
        <w:pStyle w:val="Teksttreci1"/>
        <w:tabs>
          <w:tab w:val="left" w:pos="1749"/>
        </w:tabs>
        <w:ind w:left="1420" w:right="40" w:firstLine="0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F18" w:rsidRPr="00C60E2A" w:rsidRDefault="00C60E2A" w:rsidP="00B50E1A">
      <w:pPr>
        <w:pStyle w:val="Teksttreci1"/>
        <w:tabs>
          <w:tab w:val="left" w:pos="1749"/>
        </w:tabs>
        <w:spacing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Pogrubienie"/>
          <w:rFonts w:ascii="Times New Roman" w:hAnsi="Times New Roman" w:cs="Times New Roman"/>
          <w:sz w:val="24"/>
          <w:szCs w:val="24"/>
        </w:rPr>
        <w:t xml:space="preserve">1. </w:t>
      </w:r>
      <w:r w:rsidR="00D7256A" w:rsidRPr="00C60E2A">
        <w:rPr>
          <w:rStyle w:val="TeksttreciPogrubienie"/>
          <w:rFonts w:ascii="Times New Roman" w:hAnsi="Times New Roman" w:cs="Times New Roman"/>
          <w:sz w:val="24"/>
          <w:szCs w:val="24"/>
        </w:rPr>
        <w:t>Załącznik nr 2 do SIWZ, pkt. II:</w:t>
      </w:r>
      <w:r w:rsidR="00D7256A" w:rsidRPr="00C60E2A">
        <w:rPr>
          <w:rFonts w:ascii="Times New Roman" w:hAnsi="Times New Roman" w:cs="Times New Roman"/>
          <w:sz w:val="24"/>
          <w:szCs w:val="24"/>
        </w:rPr>
        <w:t xml:space="preserve"> prosimy o wskazanie, które z istniejących sieci infrastrukturalnych Zamawiający przewiduje jako kolidujące z inwestycja - w szczególności, czy przewiduje się kolizję z siecią ciepłowniczą;</w:t>
      </w:r>
    </w:p>
    <w:p w:rsidR="00C60E2A" w:rsidRDefault="00C60E2A" w:rsidP="00B50E1A">
      <w:pPr>
        <w:pStyle w:val="Teksttreci1"/>
        <w:tabs>
          <w:tab w:val="left" w:pos="1751"/>
        </w:tabs>
        <w:spacing w:line="240" w:lineRule="auto"/>
        <w:ind w:right="40" w:firstLine="0"/>
        <w:rPr>
          <w:rStyle w:val="TeksttreciPogrubienie"/>
          <w:rFonts w:ascii="Times New Roman" w:hAnsi="Times New Roman" w:cs="Times New Roman"/>
          <w:sz w:val="24"/>
          <w:szCs w:val="24"/>
        </w:rPr>
      </w:pPr>
      <w:r>
        <w:rPr>
          <w:rStyle w:val="TeksttreciPogrubienie"/>
          <w:rFonts w:ascii="Times New Roman" w:hAnsi="Times New Roman" w:cs="Times New Roman"/>
          <w:sz w:val="24"/>
          <w:szCs w:val="24"/>
        </w:rPr>
        <w:t>Odpowiedź Zamawiającego:</w:t>
      </w:r>
    </w:p>
    <w:p w:rsidR="00B50E1A" w:rsidRPr="00B50E1A" w:rsidRDefault="00B50E1A" w:rsidP="00B50E1A">
      <w:pPr>
        <w:pStyle w:val="Teksttreci1"/>
        <w:tabs>
          <w:tab w:val="left" w:pos="1042"/>
        </w:tabs>
        <w:spacing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B50E1A">
        <w:rPr>
          <w:rFonts w:ascii="Times New Roman" w:hAnsi="Times New Roman" w:cs="Times New Roman"/>
          <w:sz w:val="24"/>
          <w:szCs w:val="24"/>
        </w:rPr>
        <w:t>Według wiedzy Zamawiającego z dużym prawdopodobieństwem wystąpi kolizja z napowietrzną siecią elektroenergetyczną, która będzie wymagała przebudowy na kablową. (Dotyczy sieci n.n. zasilania podstawowego i oświetlenia ulicznego.)</w:t>
      </w:r>
    </w:p>
    <w:p w:rsidR="00B50E1A" w:rsidRPr="00B50E1A" w:rsidRDefault="00B50E1A" w:rsidP="00B50E1A">
      <w:pPr>
        <w:pStyle w:val="Teksttreci61"/>
        <w:spacing w:before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B50E1A">
        <w:rPr>
          <w:rFonts w:ascii="Times New Roman" w:hAnsi="Times New Roman" w:cs="Times New Roman"/>
          <w:sz w:val="24"/>
          <w:szCs w:val="24"/>
        </w:rPr>
        <w:t>Sieć ciepłownicza zasilająca pobliskie budynki wielorodzinne oraz nowobudowaną komendę policji została w roku 2017 przebudowana i jest w dobrym stanie technicznym. Przebudowa nie będzie konieczna jeśli nie wystąpi kolizja z nowo projektowanymi urządzeniami infrastruktury.</w:t>
      </w:r>
    </w:p>
    <w:p w:rsidR="00B50E1A" w:rsidRPr="00B50E1A" w:rsidRDefault="00B50E1A" w:rsidP="00B50E1A">
      <w:pPr>
        <w:pStyle w:val="Teksttreci61"/>
        <w:spacing w:before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B50E1A">
        <w:rPr>
          <w:rFonts w:ascii="Times New Roman" w:hAnsi="Times New Roman" w:cs="Times New Roman"/>
          <w:sz w:val="24"/>
          <w:szCs w:val="24"/>
        </w:rPr>
        <w:t>Inne sieci nie będą wymagały przebudowy, jeżeli nie będą kolidowały z przebiegiem krawężników nowo projektowanej jezdni.</w:t>
      </w:r>
    </w:p>
    <w:p w:rsidR="00B50E1A" w:rsidRPr="00B50E1A" w:rsidRDefault="00B50E1A" w:rsidP="00B50E1A">
      <w:pPr>
        <w:pStyle w:val="Teksttreci61"/>
        <w:spacing w:before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B50E1A">
        <w:rPr>
          <w:rFonts w:ascii="Times New Roman" w:hAnsi="Times New Roman" w:cs="Times New Roman"/>
          <w:sz w:val="24"/>
          <w:szCs w:val="24"/>
        </w:rPr>
        <w:t>Rozwiązania projektowe elementów drogi znajdujących się w sąsiedztwie sieci należy uzgodnić z gestorami sieci.</w:t>
      </w:r>
    </w:p>
    <w:p w:rsidR="00C60E2A" w:rsidRDefault="00C60E2A" w:rsidP="00C60E2A">
      <w:pPr>
        <w:pStyle w:val="Teksttreci1"/>
        <w:tabs>
          <w:tab w:val="left" w:pos="1751"/>
        </w:tabs>
        <w:ind w:right="40" w:firstLine="0"/>
        <w:rPr>
          <w:rStyle w:val="TeksttreciPogrubienie"/>
          <w:rFonts w:ascii="Times New Roman" w:hAnsi="Times New Roman" w:cs="Times New Roman"/>
          <w:sz w:val="24"/>
          <w:szCs w:val="24"/>
        </w:rPr>
      </w:pPr>
    </w:p>
    <w:p w:rsidR="00EA5F18" w:rsidRDefault="00C60E2A" w:rsidP="00B50E1A">
      <w:pPr>
        <w:pStyle w:val="Teksttreci1"/>
        <w:tabs>
          <w:tab w:val="left" w:pos="1751"/>
        </w:tabs>
        <w:spacing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Pogrubienie"/>
          <w:rFonts w:ascii="Times New Roman" w:hAnsi="Times New Roman" w:cs="Times New Roman"/>
          <w:sz w:val="24"/>
          <w:szCs w:val="24"/>
        </w:rPr>
        <w:t xml:space="preserve">2. </w:t>
      </w:r>
      <w:r w:rsidR="00D7256A" w:rsidRPr="00C60E2A">
        <w:rPr>
          <w:rStyle w:val="TeksttreciPogrubienie"/>
          <w:rFonts w:ascii="Times New Roman" w:hAnsi="Times New Roman" w:cs="Times New Roman"/>
          <w:sz w:val="24"/>
          <w:szCs w:val="24"/>
        </w:rPr>
        <w:t xml:space="preserve">Załącznik nr 2 do SIWZ, pkt. III, </w:t>
      </w:r>
      <w:proofErr w:type="spellStart"/>
      <w:r w:rsidR="00D7256A" w:rsidRPr="00C60E2A">
        <w:rPr>
          <w:rStyle w:val="TeksttreciPogrubienie"/>
          <w:rFonts w:ascii="Times New Roman" w:hAnsi="Times New Roman" w:cs="Times New Roman"/>
          <w:sz w:val="24"/>
          <w:szCs w:val="24"/>
        </w:rPr>
        <w:t>ppkt</w:t>
      </w:r>
      <w:proofErr w:type="spellEnd"/>
      <w:r w:rsidR="00D7256A" w:rsidRPr="00C60E2A">
        <w:rPr>
          <w:rStyle w:val="TeksttreciPogrubienie"/>
          <w:rFonts w:ascii="Times New Roman" w:hAnsi="Times New Roman" w:cs="Times New Roman"/>
          <w:sz w:val="24"/>
          <w:szCs w:val="24"/>
        </w:rPr>
        <w:t>. 2:</w:t>
      </w:r>
      <w:r w:rsidR="00D7256A" w:rsidRPr="00C60E2A">
        <w:rPr>
          <w:rFonts w:ascii="Times New Roman" w:hAnsi="Times New Roman" w:cs="Times New Roman"/>
          <w:sz w:val="24"/>
          <w:szCs w:val="24"/>
        </w:rPr>
        <w:t xml:space="preserve"> prosimy o informację, czy Zamawiający na tym etapie faktycznie wymaga uzgodnienia z gestorami sieci, a następnie należy projekt powtórnie uzgodnić na etapie Projektu Budowlanego (Budowlano - Wykonawczego) - biorąc pod uwagę czas przewidziany na realizację dokumentacji podwójny proces uzgodnienia może znacząco wpłynąć na możliwość ukończenia prac projektowych w żądanym terminie, tym bardziej uwzględniając fakt, że część uzgodnień będzie realizowana w okresie wakacyjnym, kiedy większość jednostek uzgadniających dysponuje mniejszymi mocami przerobowymi z</w:t>
      </w:r>
      <w:r>
        <w:rPr>
          <w:rFonts w:ascii="Times New Roman" w:hAnsi="Times New Roman" w:cs="Times New Roman"/>
          <w:sz w:val="24"/>
          <w:szCs w:val="24"/>
        </w:rPr>
        <w:t>e względu na urlopy pracowników.</w:t>
      </w:r>
    </w:p>
    <w:p w:rsidR="00C60E2A" w:rsidRPr="00B50E1A" w:rsidRDefault="00C60E2A" w:rsidP="00B50E1A">
      <w:pPr>
        <w:pStyle w:val="Teksttreci1"/>
        <w:tabs>
          <w:tab w:val="left" w:pos="1751"/>
        </w:tabs>
        <w:spacing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 w:rsidRPr="00B50E1A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C60E2A" w:rsidRDefault="00B50E1A" w:rsidP="00B50E1A">
      <w:pPr>
        <w:pStyle w:val="Teksttreci1"/>
        <w:tabs>
          <w:tab w:val="left" w:pos="1751"/>
        </w:tabs>
        <w:spacing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B50E1A">
        <w:rPr>
          <w:rFonts w:ascii="Times New Roman" w:hAnsi="Times New Roman" w:cs="Times New Roman"/>
          <w:sz w:val="24"/>
          <w:szCs w:val="24"/>
        </w:rPr>
        <w:t>Zamawiający dopuszcza rezygnację z uzgadniania rozwiązań projektowych z gestorami sieci infrastruktury podziemnej na etapie koncepcji, pod warunkiem, że wykonawca bierze na siebie ryzyko wprowadzenia korekt do zatwierdzonej przez zamawiającego koncepcji, wynikających z późniejszych uzgodnień z gestorami na etapie projektu budowlanego</w:t>
      </w:r>
    </w:p>
    <w:p w:rsidR="00B50E1A" w:rsidRPr="00B50E1A" w:rsidRDefault="00B50E1A" w:rsidP="00B50E1A">
      <w:pPr>
        <w:pStyle w:val="Teksttreci1"/>
        <w:tabs>
          <w:tab w:val="left" w:pos="1751"/>
        </w:tabs>
        <w:spacing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</w:p>
    <w:p w:rsidR="00EA5F18" w:rsidRDefault="00C60E2A" w:rsidP="00B50E1A">
      <w:pPr>
        <w:pStyle w:val="Teksttreci1"/>
        <w:tabs>
          <w:tab w:val="left" w:pos="1744"/>
        </w:tabs>
        <w:spacing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Pogrubienie"/>
          <w:rFonts w:ascii="Times New Roman" w:hAnsi="Times New Roman" w:cs="Times New Roman"/>
          <w:sz w:val="24"/>
          <w:szCs w:val="24"/>
        </w:rPr>
        <w:t xml:space="preserve">3. </w:t>
      </w:r>
      <w:r w:rsidR="00D7256A" w:rsidRPr="00C60E2A">
        <w:rPr>
          <w:rStyle w:val="TeksttreciPogrubienie"/>
          <w:rFonts w:ascii="Times New Roman" w:hAnsi="Times New Roman" w:cs="Times New Roman"/>
          <w:sz w:val="24"/>
          <w:szCs w:val="24"/>
        </w:rPr>
        <w:t xml:space="preserve">Załącznik nr 2 do SIWZ, pkt. III, </w:t>
      </w:r>
      <w:proofErr w:type="spellStart"/>
      <w:r w:rsidR="00D7256A" w:rsidRPr="00C60E2A">
        <w:rPr>
          <w:rStyle w:val="TeksttreciPogrubienie"/>
          <w:rFonts w:ascii="Times New Roman" w:hAnsi="Times New Roman" w:cs="Times New Roman"/>
          <w:sz w:val="24"/>
          <w:szCs w:val="24"/>
        </w:rPr>
        <w:t>ppkt</w:t>
      </w:r>
      <w:proofErr w:type="spellEnd"/>
      <w:r w:rsidR="00D7256A" w:rsidRPr="00C60E2A">
        <w:rPr>
          <w:rStyle w:val="TeksttreciPogrubienie"/>
          <w:rFonts w:ascii="Times New Roman" w:hAnsi="Times New Roman" w:cs="Times New Roman"/>
          <w:sz w:val="24"/>
          <w:szCs w:val="24"/>
        </w:rPr>
        <w:t>. 8:</w:t>
      </w:r>
      <w:r w:rsidR="00D7256A" w:rsidRPr="00C60E2A">
        <w:rPr>
          <w:rFonts w:ascii="Times New Roman" w:hAnsi="Times New Roman" w:cs="Times New Roman"/>
          <w:sz w:val="24"/>
          <w:szCs w:val="24"/>
        </w:rPr>
        <w:t xml:space="preserve"> prosimy o potwierdzenie, że Zamawiający oczekuje opracowania dokumentacji </w:t>
      </w:r>
      <w:proofErr w:type="spellStart"/>
      <w:r w:rsidR="00D7256A" w:rsidRPr="00C60E2A">
        <w:rPr>
          <w:rFonts w:ascii="Times New Roman" w:hAnsi="Times New Roman" w:cs="Times New Roman"/>
          <w:sz w:val="24"/>
          <w:szCs w:val="24"/>
        </w:rPr>
        <w:t>geologiczno</w:t>
      </w:r>
      <w:proofErr w:type="spellEnd"/>
      <w:r w:rsidR="00D7256A" w:rsidRPr="00C60E2A">
        <w:rPr>
          <w:rFonts w:ascii="Times New Roman" w:hAnsi="Times New Roman" w:cs="Times New Roman"/>
          <w:sz w:val="24"/>
          <w:szCs w:val="24"/>
        </w:rPr>
        <w:t xml:space="preserve"> - inżynierskiej dla przedmiotowego zadania - z doświadczeń naszego Biura wynika, że dla przewidywanego zakresu prac w połączeniu z klasą drogi i długości projektowanego odcinka wystarczające będzie opracowania dokumentacji geotechnicznej, natomiast opracowanie dokumentacji </w:t>
      </w:r>
      <w:proofErr w:type="spellStart"/>
      <w:r w:rsidR="00D7256A" w:rsidRPr="00C60E2A">
        <w:rPr>
          <w:rFonts w:ascii="Times New Roman" w:hAnsi="Times New Roman" w:cs="Times New Roman"/>
          <w:sz w:val="24"/>
          <w:szCs w:val="24"/>
        </w:rPr>
        <w:t>geologiczno</w:t>
      </w:r>
      <w:proofErr w:type="spellEnd"/>
      <w:r w:rsidR="00D7256A" w:rsidRPr="00C60E2A">
        <w:rPr>
          <w:rFonts w:ascii="Times New Roman" w:hAnsi="Times New Roman" w:cs="Times New Roman"/>
          <w:sz w:val="24"/>
          <w:szCs w:val="24"/>
        </w:rPr>
        <w:t xml:space="preserve"> - </w:t>
      </w:r>
      <w:r w:rsidR="00D7256A" w:rsidRPr="00C60E2A">
        <w:rPr>
          <w:rFonts w:ascii="Times New Roman" w:hAnsi="Times New Roman" w:cs="Times New Roman"/>
          <w:sz w:val="24"/>
          <w:szCs w:val="24"/>
        </w:rPr>
        <w:lastRenderedPageBreak/>
        <w:t>inżynierskiej wiąże się z dodatkowymi, określonymi prawem procedurami, znacząco</w:t>
      </w:r>
      <w:r w:rsidRPr="00C60E2A">
        <w:rPr>
          <w:rFonts w:ascii="Times New Roman" w:hAnsi="Times New Roman" w:cs="Times New Roman"/>
          <w:sz w:val="24"/>
          <w:szCs w:val="24"/>
        </w:rPr>
        <w:t xml:space="preserve"> </w:t>
      </w:r>
      <w:r w:rsidR="00D7256A" w:rsidRPr="00C60E2A">
        <w:rPr>
          <w:rFonts w:ascii="Times New Roman" w:hAnsi="Times New Roman" w:cs="Times New Roman"/>
          <w:sz w:val="24"/>
          <w:szCs w:val="24"/>
        </w:rPr>
        <w:t>wpływającymi na termin realizacji dokumentacji, przy czym w tym przypadku nie widzimy znaczącego wpływu takiej rozbudowanej dokum</w:t>
      </w:r>
      <w:r w:rsidR="00B50E1A">
        <w:rPr>
          <w:rFonts w:ascii="Times New Roman" w:hAnsi="Times New Roman" w:cs="Times New Roman"/>
          <w:sz w:val="24"/>
          <w:szCs w:val="24"/>
        </w:rPr>
        <w:t>entacji na przyjęte rozwiązania.</w:t>
      </w:r>
    </w:p>
    <w:p w:rsidR="00B50E1A" w:rsidRDefault="00B50E1A" w:rsidP="00B50E1A">
      <w:pPr>
        <w:pStyle w:val="Teksttreci1"/>
        <w:tabs>
          <w:tab w:val="left" w:pos="1744"/>
        </w:tabs>
        <w:spacing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 w:rsidRPr="00B50E1A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B50E1A" w:rsidRPr="00B50E1A" w:rsidRDefault="00B50E1A" w:rsidP="00B50E1A">
      <w:pPr>
        <w:pStyle w:val="Teksttreci1"/>
        <w:tabs>
          <w:tab w:val="left" w:pos="1744"/>
        </w:tabs>
        <w:spacing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 w:rsidRPr="00B50E1A">
        <w:rPr>
          <w:rFonts w:ascii="Times New Roman" w:hAnsi="Times New Roman" w:cs="Times New Roman"/>
          <w:sz w:val="24"/>
          <w:szCs w:val="24"/>
        </w:rPr>
        <w:t>Zamawiający dopuszcza wykonanie tylko dokumentacji geotechnicznej,(z pominięciem dokumentacji geologiczno-inżynierskiej) jeżeli będzie ona wystarczająca dla rozpoznania warunków gruntowo-wodnych dla potrzeb ustalenia geotechnicznych warunków posadowienia drogi</w:t>
      </w:r>
    </w:p>
    <w:p w:rsidR="00B50E1A" w:rsidRPr="00B50E1A" w:rsidRDefault="00B50E1A" w:rsidP="00B50E1A">
      <w:pPr>
        <w:pStyle w:val="Teksttreci1"/>
        <w:tabs>
          <w:tab w:val="left" w:pos="1744"/>
        </w:tabs>
        <w:spacing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</w:p>
    <w:p w:rsidR="00EA5F18" w:rsidRDefault="00D7256A" w:rsidP="00B50E1A">
      <w:pPr>
        <w:pStyle w:val="Teksttreci1"/>
        <w:spacing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C60E2A">
        <w:rPr>
          <w:rStyle w:val="TeksttreciPogrubienie"/>
          <w:rFonts w:ascii="Times New Roman" w:hAnsi="Times New Roman" w:cs="Times New Roman"/>
          <w:sz w:val="24"/>
          <w:szCs w:val="24"/>
        </w:rPr>
        <w:t xml:space="preserve">4. Istotne </w:t>
      </w:r>
      <w:r w:rsidRPr="00B50E1A">
        <w:rPr>
          <w:rStyle w:val="TeksttreciPogrubienie"/>
          <w:rFonts w:ascii="Times New Roman" w:hAnsi="Times New Roman" w:cs="Times New Roman"/>
          <w:sz w:val="24"/>
          <w:szCs w:val="24"/>
        </w:rPr>
        <w:t xml:space="preserve">postanowienia umowy, §8, pkt. 1, </w:t>
      </w:r>
      <w:proofErr w:type="spellStart"/>
      <w:r w:rsidRPr="00B50E1A">
        <w:rPr>
          <w:rStyle w:val="TeksttreciPogrubienie"/>
          <w:rFonts w:ascii="Times New Roman" w:hAnsi="Times New Roman" w:cs="Times New Roman"/>
          <w:sz w:val="24"/>
          <w:szCs w:val="24"/>
        </w:rPr>
        <w:t>ppkt</w:t>
      </w:r>
      <w:proofErr w:type="spellEnd"/>
      <w:r w:rsidRPr="00B50E1A">
        <w:rPr>
          <w:rStyle w:val="TeksttreciPogrubienie"/>
          <w:rFonts w:ascii="Times New Roman" w:hAnsi="Times New Roman" w:cs="Times New Roman"/>
          <w:sz w:val="24"/>
          <w:szCs w:val="24"/>
        </w:rPr>
        <w:t>. 2, lit. a</w:t>
      </w:r>
      <w:r w:rsidRPr="00B50E1A">
        <w:rPr>
          <w:rFonts w:ascii="Times New Roman" w:hAnsi="Times New Roman" w:cs="Times New Roman"/>
          <w:sz w:val="24"/>
          <w:szCs w:val="24"/>
        </w:rPr>
        <w:t xml:space="preserve"> - wnosimy o zmianę kary za zwłokę w wykonaniu opracowania z 0,5% do stosowanej obecnie ogólnie stawki 0,1 - 0,2% za dzień zwłoki.</w:t>
      </w:r>
    </w:p>
    <w:p w:rsidR="00B50E1A" w:rsidRDefault="00B50E1A" w:rsidP="00B50E1A">
      <w:pPr>
        <w:pStyle w:val="Teksttreci1"/>
        <w:tabs>
          <w:tab w:val="left" w:pos="1744"/>
        </w:tabs>
        <w:spacing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 w:rsidRPr="00B50E1A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B50E1A" w:rsidRPr="00B50E1A" w:rsidRDefault="00B50E1A" w:rsidP="00B50E1A">
      <w:pPr>
        <w:pStyle w:val="Teksttreci1"/>
        <w:spacing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wyraża zgody na zmianę. </w:t>
      </w:r>
    </w:p>
    <w:sectPr w:rsidR="00B50E1A" w:rsidRPr="00B50E1A" w:rsidSect="00C60E2A">
      <w:type w:val="continuous"/>
      <w:pgSz w:w="11905" w:h="16837"/>
      <w:pgMar w:top="1417" w:right="1417" w:bottom="1417" w:left="1417" w:header="404" w:footer="10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6A" w:rsidRDefault="00D7256A">
      <w:r>
        <w:separator/>
      </w:r>
    </w:p>
  </w:endnote>
  <w:endnote w:type="continuationSeparator" w:id="0">
    <w:p w:rsidR="00D7256A" w:rsidRDefault="00D7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6A" w:rsidRDefault="00D7256A">
      <w:r>
        <w:separator/>
      </w:r>
    </w:p>
  </w:footnote>
  <w:footnote w:type="continuationSeparator" w:id="0">
    <w:p w:rsidR="00D7256A" w:rsidRDefault="00D7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885282"/>
    <w:lvl w:ilvl="0">
      <w:start w:val="1"/>
      <w:numFmt w:val="decimal"/>
      <w:lvlText w:val="%1."/>
      <w:lvlJc w:val="left"/>
      <w:rPr>
        <w:sz w:val="18"/>
        <w:szCs w:val="18"/>
      </w:rPr>
    </w:lvl>
    <w:lvl w:ilvl="1">
      <w:start w:val="1"/>
      <w:numFmt w:val="decimal"/>
      <w:lvlText w:val="%1."/>
      <w:lvlJc w:val="left"/>
      <w:rPr>
        <w:sz w:val="18"/>
        <w:szCs w:val="18"/>
      </w:rPr>
    </w:lvl>
    <w:lvl w:ilvl="2">
      <w:start w:val="1"/>
      <w:numFmt w:val="decimal"/>
      <w:lvlText w:val="%1."/>
      <w:lvlJc w:val="left"/>
      <w:rPr>
        <w:sz w:val="18"/>
        <w:szCs w:val="18"/>
      </w:rPr>
    </w:lvl>
    <w:lvl w:ilvl="3">
      <w:start w:val="1"/>
      <w:numFmt w:val="decimal"/>
      <w:lvlText w:val="%1."/>
      <w:lvlJc w:val="left"/>
      <w:rPr>
        <w:sz w:val="18"/>
        <w:szCs w:val="18"/>
      </w:rPr>
    </w:lvl>
    <w:lvl w:ilvl="4">
      <w:start w:val="1"/>
      <w:numFmt w:val="decimal"/>
      <w:lvlText w:val="%1."/>
      <w:lvlJc w:val="left"/>
      <w:rPr>
        <w:sz w:val="18"/>
        <w:szCs w:val="18"/>
      </w:rPr>
    </w:lvl>
    <w:lvl w:ilvl="5">
      <w:start w:val="1"/>
      <w:numFmt w:val="decimal"/>
      <w:lvlText w:val="%1."/>
      <w:lvlJc w:val="left"/>
      <w:rPr>
        <w:sz w:val="18"/>
        <w:szCs w:val="18"/>
      </w:rPr>
    </w:lvl>
    <w:lvl w:ilvl="6">
      <w:start w:val="1"/>
      <w:numFmt w:val="decimal"/>
      <w:lvlText w:val="%1."/>
      <w:lvlJc w:val="left"/>
      <w:rPr>
        <w:sz w:val="18"/>
        <w:szCs w:val="18"/>
      </w:rPr>
    </w:lvl>
    <w:lvl w:ilvl="7">
      <w:start w:val="1"/>
      <w:numFmt w:val="decimal"/>
      <w:lvlText w:val="%1."/>
      <w:lvlJc w:val="left"/>
      <w:rPr>
        <w:sz w:val="18"/>
        <w:szCs w:val="18"/>
      </w:rPr>
    </w:lvl>
    <w:lvl w:ilvl="8">
      <w:start w:val="1"/>
      <w:numFmt w:val="decimal"/>
      <w:lvlText w:val="%1."/>
      <w:lvlJc w:val="left"/>
      <w:rPr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40FEC"/>
    <w:rsid w:val="004268B8"/>
    <w:rsid w:val="00440FEC"/>
    <w:rsid w:val="00B50E1A"/>
    <w:rsid w:val="00C60E2A"/>
    <w:rsid w:val="00D7256A"/>
    <w:rsid w:val="00E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link w:val="Teksttreci21"/>
    <w:uiPriority w:val="99"/>
    <w:rPr>
      <w:rFonts w:ascii="MS Mincho" w:eastAsia="MS Mincho" w:cs="MS Mincho"/>
      <w:b/>
      <w:bCs/>
      <w:sz w:val="20"/>
      <w:szCs w:val="20"/>
    </w:rPr>
  </w:style>
  <w:style w:type="character" w:customStyle="1" w:styleId="Nagweklubstopka">
    <w:name w:val="Nagłówek lub stopka"/>
    <w:basedOn w:val="Domylnaczcionkaakapitu"/>
    <w:link w:val="Nagweklubstopka1"/>
    <w:uiPriority w:val="99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Nagłówek lub stopka + MS Mincho"/>
    <w:basedOn w:val="Nagweklubstopka"/>
    <w:uiPriority w:val="99"/>
    <w:qFormat/>
    <w:rPr>
      <w:rFonts w:ascii="MS Mincho" w:eastAsia="MS Mincho" w:hAnsi="Times New Roman" w:cs="MS Mincho"/>
      <w:b/>
      <w:bCs/>
      <w:sz w:val="20"/>
      <w:szCs w:val="20"/>
    </w:rPr>
  </w:style>
  <w:style w:type="character" w:customStyle="1" w:styleId="Nagwek1">
    <w:name w:val="Nagłówek #1"/>
    <w:basedOn w:val="Domylnaczcionkaakapitu"/>
    <w:link w:val="Nagwek11"/>
    <w:uiPriority w:val="99"/>
    <w:rPr>
      <w:rFonts w:ascii="Arial" w:hAnsi="Arial" w:cs="Arial"/>
      <w:sz w:val="36"/>
      <w:szCs w:val="36"/>
    </w:rPr>
  </w:style>
  <w:style w:type="character" w:customStyle="1" w:styleId="Teksttreci3">
    <w:name w:val="Tekst treści (3)"/>
    <w:basedOn w:val="Domylnaczcionkaakapitu"/>
    <w:link w:val="Teksttreci31"/>
    <w:uiPriority w:val="99"/>
    <w:rPr>
      <w:rFonts w:ascii="MS Reference Sans Serif" w:hAnsi="MS Reference Sans Serif" w:cs="MS Reference Sans Serif"/>
      <w:sz w:val="18"/>
      <w:szCs w:val="18"/>
    </w:rPr>
  </w:style>
  <w:style w:type="character" w:customStyle="1" w:styleId="Teksttreci4">
    <w:name w:val="Tekst treści (4)"/>
    <w:basedOn w:val="Domylnaczcionkaakapitu"/>
    <w:link w:val="Teksttreci41"/>
    <w:uiPriority w:val="99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Teksttreci5">
    <w:name w:val="Tekst treści (5)"/>
    <w:basedOn w:val="Domylnaczcionkaakapitu"/>
    <w:link w:val="Teksttreci51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Teksttreci6">
    <w:name w:val="Tekst treści (6)"/>
    <w:basedOn w:val="Domylnaczcionkaakapitu"/>
    <w:link w:val="Teksttreci61"/>
    <w:uiPriority w:val="99"/>
    <w:rPr>
      <w:rFonts w:ascii="MS Reference Sans Serif" w:hAnsi="MS Reference Sans Serif" w:cs="MS Reference Sans Serif"/>
      <w:sz w:val="18"/>
      <w:szCs w:val="18"/>
    </w:rPr>
  </w:style>
  <w:style w:type="character" w:customStyle="1" w:styleId="Teksttreci6Arial">
    <w:name w:val="Tekst treści (6) + Arial"/>
    <w:aliases w:val="10 pt,Kursywa"/>
    <w:basedOn w:val="Teksttreci6"/>
    <w:uiPriority w:val="99"/>
    <w:rPr>
      <w:rFonts w:ascii="Arial" w:hAnsi="Arial" w:cs="Arial"/>
      <w:i/>
      <w:iCs/>
      <w:sz w:val="20"/>
      <w:szCs w:val="20"/>
    </w:rPr>
  </w:style>
  <w:style w:type="character" w:customStyle="1" w:styleId="Teksttreci">
    <w:name w:val="Tekst treści"/>
    <w:basedOn w:val="Domylnaczcionkaakapitu"/>
    <w:link w:val="Teksttreci1"/>
    <w:uiPriority w:val="99"/>
    <w:rPr>
      <w:rFonts w:ascii="MS Reference Sans Serif" w:hAnsi="MS Reference Sans Serif" w:cs="MS Reference Sans Serif"/>
      <w:sz w:val="18"/>
      <w:szCs w:val="18"/>
    </w:rPr>
  </w:style>
  <w:style w:type="character" w:customStyle="1" w:styleId="TeksttreciPogrubienie">
    <w:name w:val="Tekst treści + Pogrubienie"/>
    <w:basedOn w:val="Teksttreci"/>
    <w:uiPriority w:val="99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Teksttreci7">
    <w:name w:val="Tekst treści (7)"/>
    <w:basedOn w:val="Domylnaczcionkaakapitu"/>
    <w:link w:val="Teksttreci71"/>
    <w:uiPriority w:val="99"/>
    <w:rPr>
      <w:rFonts w:ascii="Times New Roman" w:hAnsi="Times New Roman" w:cs="Times New Roman"/>
      <w:sz w:val="24"/>
      <w:szCs w:val="24"/>
    </w:rPr>
  </w:style>
  <w:style w:type="character" w:customStyle="1" w:styleId="Teksttreci8">
    <w:name w:val="Tekst treści (8)"/>
    <w:basedOn w:val="Domylnaczcionkaakapitu"/>
    <w:link w:val="Teksttreci81"/>
    <w:uiPriority w:val="99"/>
    <w:rPr>
      <w:rFonts w:ascii="MS Reference Sans Serif" w:hAnsi="MS Reference Sans Serif" w:cs="MS Reference Sans Serif"/>
      <w:sz w:val="18"/>
      <w:szCs w:val="18"/>
    </w:rPr>
  </w:style>
  <w:style w:type="character" w:customStyle="1" w:styleId="Teksttreci9">
    <w:name w:val="Tekst treści (9)"/>
    <w:basedOn w:val="Domylnaczcionkaakapitu"/>
    <w:link w:val="Teksttreci91"/>
    <w:uiPriority w:val="99"/>
    <w:rPr>
      <w:rFonts w:ascii="MS Reference Sans Serif" w:hAnsi="MS Reference Sans Serif" w:cs="MS Reference Sans Serif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240" w:lineRule="atLeast"/>
    </w:pPr>
    <w:rPr>
      <w:rFonts w:ascii="MS Mincho" w:eastAsia="MS Mincho" w:cs="MS Mincho"/>
      <w:b/>
      <w:bCs/>
      <w:color w:val="auto"/>
      <w:sz w:val="20"/>
      <w:szCs w:val="20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after="240" w:line="240" w:lineRule="atLeast"/>
      <w:outlineLvl w:val="0"/>
    </w:pPr>
    <w:rPr>
      <w:rFonts w:ascii="Arial" w:hAnsi="Arial" w:cs="Arial"/>
      <w:color w:val="auto"/>
      <w:sz w:val="36"/>
      <w:szCs w:val="36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after="1200" w:line="240" w:lineRule="atLeast"/>
    </w:pPr>
    <w:rPr>
      <w:rFonts w:ascii="MS Reference Sans Serif" w:hAnsi="MS Reference Sans Serif" w:cs="MS Reference Sans Serif"/>
      <w:color w:val="auto"/>
      <w:sz w:val="18"/>
      <w:szCs w:val="18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before="1200" w:after="600" w:line="348" w:lineRule="exact"/>
    </w:pPr>
    <w:rPr>
      <w:rFonts w:ascii="MS Reference Sans Serif" w:hAnsi="MS Reference Sans Serif" w:cs="MS Reference Sans Serif"/>
      <w:b/>
      <w:bCs/>
      <w:color w:val="auto"/>
      <w:sz w:val="18"/>
      <w:szCs w:val="18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before="600" w:after="720" w:line="240" w:lineRule="atLeast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Teksttreci61">
    <w:name w:val="Tekst treści (6)1"/>
    <w:basedOn w:val="Normalny"/>
    <w:link w:val="Teksttreci6"/>
    <w:uiPriority w:val="99"/>
    <w:pPr>
      <w:shd w:val="clear" w:color="auto" w:fill="FFFFFF"/>
      <w:spacing w:before="720" w:line="350" w:lineRule="exact"/>
      <w:ind w:firstLine="680"/>
      <w:jc w:val="both"/>
    </w:pPr>
    <w:rPr>
      <w:rFonts w:ascii="MS Reference Sans Serif" w:hAnsi="MS Reference Sans Serif" w:cs="MS Reference Sans Serif"/>
      <w:color w:val="auto"/>
      <w:sz w:val="18"/>
      <w:szCs w:val="18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350" w:lineRule="exact"/>
      <w:ind w:hanging="340"/>
      <w:jc w:val="both"/>
    </w:pPr>
    <w:rPr>
      <w:rFonts w:ascii="MS Reference Sans Serif" w:hAnsi="MS Reference Sans Serif" w:cs="MS Reference Sans Serif"/>
      <w:color w:val="auto"/>
      <w:sz w:val="18"/>
      <w:szCs w:val="18"/>
    </w:rPr>
  </w:style>
  <w:style w:type="paragraph" w:customStyle="1" w:styleId="Teksttreci71">
    <w:name w:val="Tekst treści (7)1"/>
    <w:basedOn w:val="Normalny"/>
    <w:link w:val="Teksttreci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Teksttreci81">
    <w:name w:val="Tekst treści (8)1"/>
    <w:basedOn w:val="Normalny"/>
    <w:link w:val="Teksttreci8"/>
    <w:uiPriority w:val="99"/>
    <w:pPr>
      <w:shd w:val="clear" w:color="auto" w:fill="FFFFFF"/>
      <w:spacing w:before="1200" w:line="348" w:lineRule="exact"/>
      <w:jc w:val="both"/>
    </w:pPr>
    <w:rPr>
      <w:rFonts w:ascii="MS Reference Sans Serif" w:hAnsi="MS Reference Sans Serif" w:cs="MS Reference Sans Serif"/>
      <w:color w:val="auto"/>
      <w:sz w:val="18"/>
      <w:szCs w:val="18"/>
    </w:rPr>
  </w:style>
  <w:style w:type="paragraph" w:customStyle="1" w:styleId="Teksttreci91">
    <w:name w:val="Tekst treści (9)1"/>
    <w:basedOn w:val="Normalny"/>
    <w:link w:val="Teksttreci9"/>
    <w:uiPriority w:val="99"/>
    <w:pPr>
      <w:shd w:val="clear" w:color="auto" w:fill="FFFFFF"/>
      <w:spacing w:before="1020" w:after="9720" w:line="355" w:lineRule="exact"/>
      <w:jc w:val="center"/>
    </w:pPr>
    <w:rPr>
      <w:rFonts w:ascii="MS Reference Sans Serif" w:hAnsi="MS Reference Sans Serif" w:cs="MS Reference Sans Serif"/>
      <w:color w:val="auto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B8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0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E2A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60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E2A"/>
    <w:rPr>
      <w:rFonts w:cs="Arial Unicode MS"/>
      <w:color w:val="000000"/>
    </w:rPr>
  </w:style>
  <w:style w:type="paragraph" w:styleId="Tekstpodstawowy">
    <w:name w:val="Body Text"/>
    <w:basedOn w:val="Normalny"/>
    <w:link w:val="TekstpodstawowyZnak"/>
    <w:rsid w:val="00C60E2A"/>
    <w:pPr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60E2A"/>
    <w:rPr>
      <w:rFonts w:ascii="Arial" w:eastAsia="Times New Roman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radek.kwiatkowski</dc:creator>
  <cp:lastModifiedBy>Edyta Krzemińska (Kruszewska)</cp:lastModifiedBy>
  <cp:revision>2</cp:revision>
  <dcterms:created xsi:type="dcterms:W3CDTF">2018-03-19T13:18:00Z</dcterms:created>
  <dcterms:modified xsi:type="dcterms:W3CDTF">2018-03-21T13:01:00Z</dcterms:modified>
</cp:coreProperties>
</file>