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96" w:rsidRDefault="00974096" w:rsidP="008C1A89">
      <w:pPr>
        <w:ind w:left="142"/>
        <w:jc w:val="right"/>
      </w:pPr>
      <w:r>
        <w:t xml:space="preserve">Sochaczew dnia </w:t>
      </w:r>
      <w:r w:rsidR="0007324A">
        <w:t>1</w:t>
      </w:r>
      <w:r w:rsidR="00D5780A">
        <w:t>4</w:t>
      </w:r>
      <w:r>
        <w:t xml:space="preserve">.02.2019  </w:t>
      </w:r>
      <w:proofErr w:type="spellStart"/>
      <w:r>
        <w:t>r</w:t>
      </w:r>
      <w:proofErr w:type="spellEnd"/>
      <w:r>
        <w:t xml:space="preserve">. </w:t>
      </w:r>
    </w:p>
    <w:p w:rsidR="00974096" w:rsidRDefault="00974096" w:rsidP="008C1A89">
      <w:pPr>
        <w:ind w:left="142"/>
        <w:jc w:val="both"/>
      </w:pPr>
      <w:r>
        <w:t>ZP. 272.1.3.</w:t>
      </w:r>
      <w:r w:rsidR="00D5780A">
        <w:t>8</w:t>
      </w:r>
      <w:r>
        <w:t>.2019</w:t>
      </w:r>
    </w:p>
    <w:p w:rsidR="00974096" w:rsidRDefault="00974096" w:rsidP="008C1A89">
      <w:pPr>
        <w:ind w:left="142"/>
        <w:jc w:val="both"/>
        <w:rPr>
          <w:rFonts w:asciiTheme="minorHAnsi" w:hAnsiTheme="minorHAnsi" w:cstheme="minorBid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974096" w:rsidRDefault="00974096" w:rsidP="008C1A89">
      <w:pPr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974096" w:rsidRDefault="00974096" w:rsidP="008C1A89">
      <w:pPr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974096" w:rsidRDefault="00974096" w:rsidP="008C1A89">
      <w:pPr>
        <w:ind w:left="142"/>
        <w:jc w:val="both"/>
      </w:pPr>
    </w:p>
    <w:p w:rsidR="00974096" w:rsidRDefault="00974096" w:rsidP="008C1A89">
      <w:pPr>
        <w:ind w:left="142"/>
        <w:jc w:val="both"/>
      </w:pPr>
    </w:p>
    <w:p w:rsidR="00974096" w:rsidRDefault="00974096" w:rsidP="008C1A89">
      <w:pPr>
        <w:ind w:left="142"/>
        <w:jc w:val="both"/>
      </w:pPr>
      <w:r>
        <w:tab/>
        <w:t xml:space="preserve">Burmistrz Miasta Sochaczew działając jako Zamawiający w postępowaniu prowadzonym w trybie przetargu nieograniczonego na </w:t>
      </w:r>
      <w:r>
        <w:rPr>
          <w:b/>
        </w:rPr>
        <w:t>Przebudowę stadionu miejskiego przy ul. Warszawskiej 80 w Sochaczewie – etap I – budowa boiska i bieżni”</w:t>
      </w:r>
      <w:r>
        <w:t>,  informuje, że od Oferentów wpłynęły następujące zapytania:</w:t>
      </w:r>
    </w:p>
    <w:p w:rsidR="00A124B7" w:rsidRDefault="00A124B7" w:rsidP="00A124B7">
      <w:pPr>
        <w:pStyle w:val="Teksttreci61"/>
        <w:spacing w:before="0" w:after="0" w:line="240" w:lineRule="auto"/>
        <w:jc w:val="both"/>
      </w:pPr>
    </w:p>
    <w:p w:rsidR="00A124B7" w:rsidRPr="00A20930" w:rsidRDefault="00A124B7" w:rsidP="00A124B7">
      <w:pPr>
        <w:pStyle w:val="Teksttreci61"/>
        <w:spacing w:before="0" w:after="0" w:line="240" w:lineRule="auto"/>
        <w:jc w:val="both"/>
      </w:pPr>
      <w:r w:rsidRPr="00A20930">
        <w:t>Pytanie nr 1</w:t>
      </w:r>
    </w:p>
    <w:p w:rsidR="00D5780A" w:rsidRDefault="00D5780A" w:rsidP="00D5780A">
      <w:r>
        <w:t>Prosimy o podanie kwoty brutto jaka Pa</w:t>
      </w:r>
      <w:r w:rsidR="00A124B7">
        <w:t>ń</w:t>
      </w:r>
      <w:r>
        <w:t>stwo posiadaj</w:t>
      </w:r>
      <w:r w:rsidR="00A124B7">
        <w:t>ą</w:t>
      </w:r>
      <w:r>
        <w:t xml:space="preserve"> na realizacje Zam</w:t>
      </w:r>
      <w:r w:rsidR="00A124B7">
        <w:t>ó</w:t>
      </w:r>
      <w:r>
        <w:t>wienia?</w:t>
      </w:r>
    </w:p>
    <w:p w:rsidR="007B0604" w:rsidRDefault="007B0604" w:rsidP="00D5780A">
      <w:pPr>
        <w:jc w:val="both"/>
        <w:rPr>
          <w:b/>
          <w:bCs/>
        </w:rPr>
      </w:pPr>
    </w:p>
    <w:p w:rsidR="00D5780A" w:rsidRDefault="00D5780A" w:rsidP="00D5780A">
      <w:pPr>
        <w:jc w:val="both"/>
        <w:rPr>
          <w:b/>
          <w:bCs/>
        </w:rPr>
      </w:pPr>
      <w:r w:rsidRPr="00E61BB8">
        <w:rPr>
          <w:b/>
          <w:bCs/>
        </w:rPr>
        <w:t>Odpowiedz zamawiającego</w:t>
      </w:r>
      <w:r>
        <w:rPr>
          <w:b/>
          <w:bCs/>
        </w:rPr>
        <w:t>:</w:t>
      </w:r>
    </w:p>
    <w:p w:rsidR="003D0984" w:rsidRDefault="003D0984" w:rsidP="00D5780A">
      <w:pPr>
        <w:jc w:val="both"/>
        <w:rPr>
          <w:bCs/>
        </w:rPr>
      </w:pPr>
      <w:r w:rsidRPr="007B0604">
        <w:rPr>
          <w:bCs/>
        </w:rPr>
        <w:t xml:space="preserve">Zgodnie z art. 86, ust 3 ustawy – Prawo zamówień publicznych </w:t>
      </w:r>
      <w:r w:rsidR="007B0604" w:rsidRPr="007B0604">
        <w:rPr>
          <w:bCs/>
        </w:rPr>
        <w:t xml:space="preserve">Zamawiający </w:t>
      </w:r>
      <w:r w:rsidRPr="007B0604">
        <w:rPr>
          <w:bCs/>
        </w:rPr>
        <w:t xml:space="preserve">czynności tej dokonuje bezpośrednio przed otwarciem ofert. </w:t>
      </w:r>
    </w:p>
    <w:p w:rsidR="007B0604" w:rsidRPr="007B0604" w:rsidRDefault="007B0604" w:rsidP="00D5780A">
      <w:pPr>
        <w:jc w:val="both"/>
        <w:rPr>
          <w:bCs/>
        </w:rPr>
      </w:pPr>
    </w:p>
    <w:p w:rsidR="00A124B7" w:rsidRPr="00A20930" w:rsidRDefault="003D0984" w:rsidP="007B0604">
      <w:pPr>
        <w:jc w:val="both"/>
      </w:pPr>
      <w:r>
        <w:rPr>
          <w:b/>
          <w:bCs/>
        </w:rPr>
        <w:t xml:space="preserve"> </w:t>
      </w:r>
      <w:r w:rsidR="00A124B7" w:rsidRPr="00A20930">
        <w:t xml:space="preserve">Pytanie nr </w:t>
      </w:r>
      <w:r w:rsidR="00A124B7">
        <w:t>2</w:t>
      </w:r>
    </w:p>
    <w:p w:rsidR="00D5780A" w:rsidRDefault="00D5780A" w:rsidP="00D5780A">
      <w:r>
        <w:t>Prosimy o opublikowanie informacji z otwarcia ofert wraz z kwota jaka mieli Pa</w:t>
      </w:r>
      <w:r w:rsidR="00EC52B8">
        <w:t>ń</w:t>
      </w:r>
      <w:r>
        <w:t>stwo do dyspozycji we wszystkich poprzednich przetargach zwi</w:t>
      </w:r>
      <w:r w:rsidR="00EC52B8">
        <w:t>ą</w:t>
      </w:r>
      <w:r>
        <w:t>zanych z przebudowa stadionu przy ul. Warszawskiej 80. Informacje takie powinny widnie</w:t>
      </w:r>
      <w:r w:rsidR="00EC52B8">
        <w:t>ć</w:t>
      </w:r>
      <w:r>
        <w:t xml:space="preserve"> na stronie lecz zosta</w:t>
      </w:r>
      <w:r w:rsidR="00EC52B8">
        <w:t>ł</w:t>
      </w:r>
      <w:r>
        <w:t>y przez Pa</w:t>
      </w:r>
      <w:r w:rsidR="00EC52B8">
        <w:t>ń</w:t>
      </w:r>
      <w:r>
        <w:t>stwa usuni</w:t>
      </w:r>
      <w:r w:rsidR="00EC52B8">
        <w:t>ę</w:t>
      </w:r>
      <w:r>
        <w:t>t</w:t>
      </w:r>
      <w:r w:rsidR="00EC52B8">
        <w:t>e</w:t>
      </w:r>
      <w:r>
        <w:t>? </w:t>
      </w:r>
    </w:p>
    <w:p w:rsidR="007B0604" w:rsidRDefault="007B0604" w:rsidP="00D5780A">
      <w:pPr>
        <w:jc w:val="both"/>
        <w:rPr>
          <w:b/>
          <w:bCs/>
        </w:rPr>
      </w:pPr>
    </w:p>
    <w:p w:rsidR="00D5780A" w:rsidRDefault="00D5780A" w:rsidP="00D5780A">
      <w:pPr>
        <w:jc w:val="both"/>
        <w:rPr>
          <w:b/>
          <w:bCs/>
        </w:rPr>
      </w:pPr>
      <w:r w:rsidRPr="00E61BB8">
        <w:rPr>
          <w:b/>
          <w:bCs/>
        </w:rPr>
        <w:t>Odpowiedz zamawiającego</w:t>
      </w:r>
      <w:r>
        <w:rPr>
          <w:b/>
          <w:bCs/>
        </w:rPr>
        <w:t>:</w:t>
      </w:r>
    </w:p>
    <w:p w:rsidR="00673C24" w:rsidRPr="00673C24" w:rsidRDefault="00DD4E14" w:rsidP="00673C24">
      <w:pPr>
        <w:jc w:val="both"/>
      </w:pPr>
      <w:r w:rsidRPr="00673C24">
        <w:rPr>
          <w:bCs/>
        </w:rPr>
        <w:t xml:space="preserve">Zamawiający nie ma obowiązku przechowywać na swoich stronach internetowych zakończonych postępowań. </w:t>
      </w:r>
      <w:r w:rsidR="00673C24" w:rsidRPr="00673C24">
        <w:rPr>
          <w:bCs/>
        </w:rPr>
        <w:t xml:space="preserve">Nadto informuję, iż Zamawiający nie procedował postępowania </w:t>
      </w:r>
      <w:r w:rsidR="00673C24" w:rsidRPr="00673C24">
        <w:rPr>
          <w:bCs/>
        </w:rPr>
        <w:br/>
        <w:t xml:space="preserve">o udzielenie zamówienia publicznego w zakresie tożsamym z obecnie ogłoszonym. Pierwsze postępowanie unieważnione przez Zamawiającego obejmowało wykonanie stadionu wraz z trybunami i całą infrastrukturą. Wpłynęła jedna oferta firmy </w:t>
      </w:r>
      <w:r w:rsidR="00673C24" w:rsidRPr="00673C24">
        <w:t>TAMEX Obiekty Sportowe S.A.</w:t>
      </w:r>
    </w:p>
    <w:p w:rsidR="00673C24" w:rsidRPr="00673C24" w:rsidRDefault="00673C24" w:rsidP="00673C24">
      <w:pPr>
        <w:jc w:val="both"/>
      </w:pPr>
      <w:r w:rsidRPr="00673C24">
        <w:t>ul. Rydygiera 8/3a, 01-793 Warszawa:</w:t>
      </w:r>
    </w:p>
    <w:p w:rsidR="00673C24" w:rsidRPr="00673C24" w:rsidRDefault="00673C24" w:rsidP="00673C24">
      <w:pPr>
        <w:pStyle w:val="rozdzia"/>
        <w:rPr>
          <w:rStyle w:val="tekstdokbold"/>
          <w:b w:val="0"/>
          <w:bCs w:val="0"/>
        </w:rPr>
      </w:pPr>
      <w:r w:rsidRPr="00673C24">
        <w:rPr>
          <w:rStyle w:val="tekstdokbold"/>
          <w:b w:val="0"/>
        </w:rPr>
        <w:t xml:space="preserve">Cena oferty brutto za wariant I </w:t>
      </w:r>
      <w:r w:rsidRPr="00673C24">
        <w:rPr>
          <w:rStyle w:val="tekstdokbold"/>
          <w:b w:val="0"/>
        </w:rPr>
        <w:tab/>
        <w:t>- 9 528 390,25 zł</w:t>
      </w:r>
    </w:p>
    <w:p w:rsidR="00673C24" w:rsidRPr="00673C24" w:rsidRDefault="00673C24" w:rsidP="00673C24">
      <w:pPr>
        <w:pStyle w:val="rozdzia"/>
        <w:rPr>
          <w:rStyle w:val="tekstdokbold"/>
          <w:b w:val="0"/>
          <w:bCs w:val="0"/>
        </w:rPr>
      </w:pPr>
      <w:r w:rsidRPr="00673C24">
        <w:rPr>
          <w:rStyle w:val="tekstdokbold"/>
          <w:b w:val="0"/>
        </w:rPr>
        <w:t xml:space="preserve">Cena oferty brutto za wariant II </w:t>
      </w:r>
      <w:r w:rsidRPr="00673C24">
        <w:rPr>
          <w:rStyle w:val="tekstdokbold"/>
          <w:b w:val="0"/>
        </w:rPr>
        <w:tab/>
        <w:t xml:space="preserve">- 6 762 679,12 zł  </w:t>
      </w:r>
    </w:p>
    <w:p w:rsidR="00673C24" w:rsidRPr="00673C24" w:rsidRDefault="00673C24" w:rsidP="00673C24">
      <w:pPr>
        <w:pStyle w:val="rozdzia"/>
        <w:rPr>
          <w:rStyle w:val="tekstdokbold"/>
          <w:b w:val="0"/>
          <w:bCs w:val="0"/>
        </w:rPr>
      </w:pPr>
      <w:r w:rsidRPr="00673C24">
        <w:rPr>
          <w:rStyle w:val="tekstdokbold"/>
          <w:b w:val="0"/>
        </w:rPr>
        <w:t xml:space="preserve">Okres gwarancji proponowany przez Wykonawcę – 36 </w:t>
      </w:r>
      <w:proofErr w:type="spellStart"/>
      <w:r w:rsidRPr="00673C24">
        <w:rPr>
          <w:rStyle w:val="tekstdokbold"/>
          <w:b w:val="0"/>
        </w:rPr>
        <w:t>m-cy</w:t>
      </w:r>
      <w:proofErr w:type="spellEnd"/>
    </w:p>
    <w:p w:rsidR="00673C24" w:rsidRPr="00673C24" w:rsidRDefault="00673C24" w:rsidP="00673C24">
      <w:pPr>
        <w:pStyle w:val="rozdzia"/>
      </w:pPr>
      <w:r w:rsidRPr="00673C24">
        <w:rPr>
          <w:rStyle w:val="tekstdokbold"/>
          <w:b w:val="0"/>
          <w:bCs w:val="0"/>
        </w:rPr>
        <w:t xml:space="preserve">Kwota zabezpieczona przez Zamawiającego: </w:t>
      </w:r>
      <w:r w:rsidRPr="00673C24">
        <w:t>5 661 125,00</w:t>
      </w:r>
    </w:p>
    <w:p w:rsidR="00673C24" w:rsidRPr="00673C24" w:rsidRDefault="00673C24" w:rsidP="00673C24">
      <w:pPr>
        <w:pStyle w:val="rozdzia"/>
        <w:rPr>
          <w:rStyle w:val="tekstdokbold"/>
          <w:b w:val="0"/>
          <w:bCs w:val="0"/>
        </w:rPr>
      </w:pPr>
      <w:r w:rsidRPr="00673C24">
        <w:t xml:space="preserve">W drugim postępowaniu nie wpłynęła żadna oferta. Zabezpieczone środki w budżecie nie uległy zmianie. </w:t>
      </w:r>
    </w:p>
    <w:p w:rsidR="00673C24" w:rsidRPr="00673C24" w:rsidRDefault="00673C24" w:rsidP="00673C24">
      <w:pPr>
        <w:pStyle w:val="Nagwek221"/>
        <w:rPr>
          <w:b w:val="0"/>
          <w:sz w:val="24"/>
          <w:szCs w:val="24"/>
          <w:lang w:eastAsia="ar-SA"/>
        </w:rPr>
      </w:pPr>
      <w:r w:rsidRPr="00673C24">
        <w:rPr>
          <w:b w:val="0"/>
          <w:bCs w:val="0"/>
          <w:sz w:val="24"/>
          <w:szCs w:val="24"/>
        </w:rPr>
        <w:t xml:space="preserve">Trzecie postępowanie zostało ogłoszone na wykonanie samych trybun. </w:t>
      </w:r>
      <w:bookmarkStart w:id="0" w:name="bookmark2"/>
      <w:r w:rsidRPr="00673C24">
        <w:rPr>
          <w:b w:val="0"/>
          <w:sz w:val="24"/>
          <w:szCs w:val="24"/>
        </w:rPr>
        <w:t xml:space="preserve">Oferta została złożona przez Wykonawcę </w:t>
      </w:r>
      <w:bookmarkEnd w:id="0"/>
      <w:r w:rsidRPr="00673C24">
        <w:rPr>
          <w:rFonts w:cs="Times New Roman"/>
          <w:b w:val="0"/>
          <w:sz w:val="24"/>
          <w:szCs w:val="24"/>
          <w:lang w:eastAsia="ar-SA"/>
        </w:rPr>
        <w:t>PPHU SOCHBUD s.c., Grzeszczak Oktawian, Nowicki Krystian, ul. Polna 7</w:t>
      </w:r>
      <w:r>
        <w:rPr>
          <w:rFonts w:cs="Times New Roman"/>
          <w:b w:val="0"/>
          <w:sz w:val="24"/>
          <w:szCs w:val="24"/>
          <w:lang w:eastAsia="ar-SA"/>
        </w:rPr>
        <w:t xml:space="preserve">, </w:t>
      </w:r>
      <w:r w:rsidRPr="00673C24">
        <w:rPr>
          <w:b w:val="0"/>
          <w:sz w:val="24"/>
          <w:szCs w:val="24"/>
          <w:lang w:eastAsia="ar-SA"/>
        </w:rPr>
        <w:t>96-500 Sochaczew:</w:t>
      </w:r>
    </w:p>
    <w:p w:rsidR="00673C24" w:rsidRPr="00673C24" w:rsidRDefault="00673C24" w:rsidP="00673C24">
      <w:pPr>
        <w:pStyle w:val="Teksttreci31"/>
        <w:spacing w:after="0" w:line="240" w:lineRule="auto"/>
        <w:ind w:right="-23"/>
        <w:rPr>
          <w:sz w:val="24"/>
          <w:szCs w:val="24"/>
        </w:rPr>
      </w:pPr>
      <w:r w:rsidRPr="00673C24">
        <w:rPr>
          <w:sz w:val="24"/>
          <w:szCs w:val="24"/>
        </w:rPr>
        <w:t xml:space="preserve">Cena oferty brutto: </w:t>
      </w:r>
      <w:r w:rsidRPr="00673C24">
        <w:rPr>
          <w:sz w:val="24"/>
          <w:szCs w:val="24"/>
        </w:rPr>
        <w:tab/>
      </w:r>
      <w:r w:rsidRPr="00673C24">
        <w:rPr>
          <w:sz w:val="24"/>
          <w:szCs w:val="24"/>
        </w:rPr>
        <w:tab/>
        <w:t xml:space="preserve">2 829 184,84 zł </w:t>
      </w:r>
      <w:bookmarkStart w:id="1" w:name="_GoBack"/>
      <w:bookmarkEnd w:id="1"/>
      <w:r w:rsidRPr="00673C24">
        <w:rPr>
          <w:sz w:val="24"/>
          <w:szCs w:val="24"/>
        </w:rPr>
        <w:t xml:space="preserve"> </w:t>
      </w:r>
    </w:p>
    <w:p w:rsidR="00673C24" w:rsidRPr="00673C24" w:rsidRDefault="00673C24" w:rsidP="00673C24">
      <w:pPr>
        <w:pStyle w:val="Teksttreci31"/>
        <w:spacing w:after="0" w:line="240" w:lineRule="auto"/>
        <w:ind w:right="-23"/>
        <w:rPr>
          <w:sz w:val="24"/>
          <w:szCs w:val="24"/>
        </w:rPr>
      </w:pPr>
      <w:r w:rsidRPr="00673C24">
        <w:rPr>
          <w:sz w:val="24"/>
          <w:szCs w:val="24"/>
        </w:rPr>
        <w:t>Okres gwarancji na przedmiot zamówienia: 36 miesięcy</w:t>
      </w:r>
    </w:p>
    <w:p w:rsidR="00673C24" w:rsidRDefault="00673C24" w:rsidP="00673C24">
      <w:pPr>
        <w:pStyle w:val="rozdzia"/>
      </w:pPr>
      <w:r w:rsidRPr="00673C24">
        <w:rPr>
          <w:rStyle w:val="tekstdokbold"/>
          <w:b w:val="0"/>
          <w:bCs w:val="0"/>
        </w:rPr>
        <w:t xml:space="preserve">Kwota zabezpieczona przez Zamawiającego: </w:t>
      </w:r>
      <w:r>
        <w:rPr>
          <w:rStyle w:val="tekstdokbold"/>
          <w:b w:val="0"/>
          <w:bCs w:val="0"/>
        </w:rPr>
        <w:t>1</w:t>
      </w:r>
      <w:r w:rsidRPr="00673C24">
        <w:t> </w:t>
      </w:r>
      <w:r>
        <w:t>750</w:t>
      </w:r>
      <w:r w:rsidRPr="00673C24">
        <w:t> </w:t>
      </w:r>
      <w:r>
        <w:t>000</w:t>
      </w:r>
      <w:r w:rsidRPr="00673C24">
        <w:t>,00</w:t>
      </w:r>
      <w:r>
        <w:t>.</w:t>
      </w:r>
    </w:p>
    <w:p w:rsidR="00673C24" w:rsidRPr="00673C24" w:rsidRDefault="00673C24" w:rsidP="00673C24">
      <w:pPr>
        <w:pStyle w:val="rozdzia"/>
      </w:pPr>
      <w:r>
        <w:t xml:space="preserve">Zamawiający zwiększył zabezpieczone środki do </w:t>
      </w:r>
      <w:r w:rsidR="007B0604">
        <w:t xml:space="preserve">wartości oferty. Zadanie to zostało zrealizowane. </w:t>
      </w:r>
    </w:p>
    <w:p w:rsidR="00A124B7" w:rsidRPr="00A20930" w:rsidRDefault="00A124B7" w:rsidP="00A124B7">
      <w:pPr>
        <w:pStyle w:val="Teksttreci61"/>
        <w:spacing w:before="0" w:after="0" w:line="240" w:lineRule="auto"/>
        <w:jc w:val="both"/>
      </w:pPr>
      <w:r w:rsidRPr="00A20930">
        <w:t xml:space="preserve">Pytanie nr </w:t>
      </w:r>
      <w:r>
        <w:t>3</w:t>
      </w:r>
    </w:p>
    <w:p w:rsidR="00D5780A" w:rsidRDefault="00D5780A" w:rsidP="00D5780A">
      <w:r>
        <w:t>Czy dokumentacja projektowa jest kompletna i w pe</w:t>
      </w:r>
      <w:r w:rsidR="00EC52B8">
        <w:t>ł</w:t>
      </w:r>
      <w:r>
        <w:t>ni sprawdzona pod katem merytorycznym przez Zamawiaj</w:t>
      </w:r>
      <w:r w:rsidR="00EC52B8">
        <w:t>ą</w:t>
      </w:r>
      <w:r>
        <w:t xml:space="preserve">cego oraz nie ma </w:t>
      </w:r>
      <w:r w:rsidR="00EC52B8">
        <w:t>ż</w:t>
      </w:r>
      <w:r>
        <w:t>adnych brak</w:t>
      </w:r>
      <w:r w:rsidR="00EC52B8">
        <w:t>ów</w:t>
      </w:r>
      <w:r>
        <w:t>?</w:t>
      </w:r>
    </w:p>
    <w:p w:rsidR="0007324A" w:rsidRDefault="0007324A" w:rsidP="0007324A">
      <w:pPr>
        <w:jc w:val="both"/>
        <w:rPr>
          <w:b/>
          <w:bCs/>
        </w:rPr>
      </w:pPr>
      <w:r w:rsidRPr="00E61BB8">
        <w:rPr>
          <w:b/>
          <w:bCs/>
        </w:rPr>
        <w:lastRenderedPageBreak/>
        <w:t>Odpowiedz zamawiającego</w:t>
      </w:r>
      <w:r w:rsidR="00D5780A">
        <w:rPr>
          <w:b/>
          <w:bCs/>
        </w:rPr>
        <w:t>:</w:t>
      </w:r>
    </w:p>
    <w:p w:rsidR="003D0984" w:rsidRDefault="003D0984" w:rsidP="003D0984">
      <w:pPr>
        <w:jc w:val="both"/>
      </w:pPr>
      <w:r>
        <w:rPr>
          <w:bCs/>
        </w:rPr>
        <w:t>v</w:t>
      </w:r>
      <w:r w:rsidRPr="003D0984">
        <w:rPr>
          <w:bCs/>
        </w:rPr>
        <w:t>ide: odpowiedź Zamawi</w:t>
      </w:r>
      <w:r>
        <w:rPr>
          <w:bCs/>
        </w:rPr>
        <w:t>a</w:t>
      </w:r>
      <w:r w:rsidRPr="003D0984">
        <w:rPr>
          <w:bCs/>
        </w:rPr>
        <w:t xml:space="preserve">jącego z dnia </w:t>
      </w:r>
      <w:r>
        <w:rPr>
          <w:bCs/>
        </w:rPr>
        <w:t xml:space="preserve">05.02.2019 </w:t>
      </w:r>
      <w:proofErr w:type="spellStart"/>
      <w:r>
        <w:rPr>
          <w:bCs/>
        </w:rPr>
        <w:t>r</w:t>
      </w:r>
      <w:proofErr w:type="spellEnd"/>
      <w:r>
        <w:rPr>
          <w:bCs/>
        </w:rPr>
        <w:t xml:space="preserve">. znak </w:t>
      </w:r>
      <w:r>
        <w:t>ZP. 272.1.3.4.2019 (pkt. 1</w:t>
      </w:r>
      <w:r w:rsidR="00DD4E14">
        <w:t>).</w:t>
      </w:r>
    </w:p>
    <w:p w:rsidR="00A124B7" w:rsidRDefault="00A124B7" w:rsidP="00A124B7">
      <w:pPr>
        <w:pStyle w:val="Teksttreci61"/>
        <w:spacing w:before="0" w:after="0" w:line="240" w:lineRule="auto"/>
        <w:jc w:val="both"/>
      </w:pPr>
    </w:p>
    <w:p w:rsidR="00A124B7" w:rsidRPr="00A20930" w:rsidRDefault="00A124B7" w:rsidP="00A124B7">
      <w:pPr>
        <w:pStyle w:val="Teksttreci61"/>
        <w:spacing w:before="0" w:after="0" w:line="240" w:lineRule="auto"/>
        <w:jc w:val="both"/>
      </w:pPr>
      <w:r w:rsidRPr="00A20930">
        <w:t xml:space="preserve">Pytanie nr </w:t>
      </w:r>
      <w:r>
        <w:t>4</w:t>
      </w:r>
    </w:p>
    <w:p w:rsidR="00A124B7" w:rsidRPr="00A20930" w:rsidRDefault="00A124B7" w:rsidP="00A124B7">
      <w:pPr>
        <w:pStyle w:val="Teksttreci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Wymagania IAAF I PZLA dot. Budowy i wyposażenia stadionu przy ubieganiu się o dopuszczenie do rozgrywania oficjalnych zawodów lekkoatletycznych jasno określają wymagane parametry i dokumenty.</w:t>
      </w:r>
    </w:p>
    <w:p w:rsidR="00A124B7" w:rsidRPr="00A20930" w:rsidRDefault="00A124B7" w:rsidP="00A124B7">
      <w:pPr>
        <w:pStyle w:val="Teksttreci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Polski Związek Lekkiej Atletyki uważa, że do budowy bieżni i rozbiegów skoczni oraz rozbiegu do rzutu oszczepem na stadionach do kategorii I, II, III A i IV A, powinny być stosowane systemy nawierzchni syntetycznych, które zostały położone na zbudowanych stadionach , jakie „uzyskały" certyfikat I klasy IAAF.</w:t>
      </w:r>
    </w:p>
    <w:p w:rsidR="00A124B7" w:rsidRPr="00A20930" w:rsidRDefault="00A124B7" w:rsidP="00A124B7">
      <w:pPr>
        <w:pStyle w:val="Teksttreci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 xml:space="preserve">W przypadku stadionów, których inwestorzy zamierzają ubiegać się o kategorię IV B oraz o kategorie V warunkiem przyznania tych kategorii będzie przedstawienie wyników badań, przeprowadzonych przez instytucje rekomendowane przez IAAF, potwierdzających spełnienie parametrów w odniesieniu do: grubości, zdolności amortyzowania siły (redukcji siły), wskaźnika odkształcenia pionowego i wytrzymałości na kolce. W przypadku stadionów </w:t>
      </w:r>
      <w:r w:rsidR="007B0604">
        <w:rPr>
          <w:rFonts w:ascii="Times New Roman" w:hAnsi="Times New Roman" w:cs="Times New Roman"/>
          <w:sz w:val="24"/>
          <w:szCs w:val="24"/>
        </w:rPr>
        <w:t>I</w:t>
      </w:r>
      <w:r w:rsidRPr="00A20930">
        <w:rPr>
          <w:rFonts w:ascii="Times New Roman" w:hAnsi="Times New Roman" w:cs="Times New Roman"/>
          <w:sz w:val="24"/>
          <w:szCs w:val="24"/>
        </w:rPr>
        <w:t xml:space="preserve">V B i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20930">
        <w:rPr>
          <w:rFonts w:ascii="Times New Roman" w:hAnsi="Times New Roman" w:cs="Times New Roman"/>
          <w:sz w:val="24"/>
          <w:szCs w:val="24"/>
        </w:rPr>
        <w:t xml:space="preserve"> kategorii wymagane jest stosownie tej samej nawierzchni posiadającej certyfikat IAAF (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Certyficate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>) na bieżni i na rozbiegach, zgodnie z bieżącą listą IAAF.</w:t>
      </w:r>
    </w:p>
    <w:p w:rsidR="00A124B7" w:rsidRPr="00A20930" w:rsidRDefault="00A124B7" w:rsidP="00A124B7">
      <w:pPr>
        <w:pStyle w:val="Teksttreci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20930">
        <w:rPr>
          <w:rStyle w:val="Teksttreci210"/>
          <w:rFonts w:ascii="Times New Roman" w:hAnsi="Times New Roman" w:cs="Times New Roman"/>
          <w:sz w:val="24"/>
          <w:szCs w:val="24"/>
        </w:rPr>
        <w:t xml:space="preserve">Jak widać nie ma tu mowy o certyfikacie IAAF </w:t>
      </w:r>
      <w:proofErr w:type="spellStart"/>
      <w:r w:rsidRPr="00A20930">
        <w:rPr>
          <w:rStyle w:val="Teksttreci210"/>
          <w:rFonts w:ascii="Times New Roman" w:hAnsi="Times New Roman" w:cs="Times New Roman"/>
          <w:sz w:val="24"/>
          <w:szCs w:val="24"/>
        </w:rPr>
        <w:t>Class</w:t>
      </w:r>
      <w:proofErr w:type="spellEnd"/>
      <w:r w:rsidRPr="00A20930">
        <w:rPr>
          <w:rStyle w:val="Teksttreci210"/>
          <w:rFonts w:ascii="Times New Roman" w:hAnsi="Times New Roman" w:cs="Times New Roman"/>
          <w:sz w:val="24"/>
          <w:szCs w:val="24"/>
        </w:rPr>
        <w:t xml:space="preserve"> 1</w:t>
      </w:r>
    </w:p>
    <w:p w:rsidR="00A124B7" w:rsidRPr="00A20930" w:rsidRDefault="00A124B7" w:rsidP="00A124B7">
      <w:pPr>
        <w:pStyle w:val="Teksttreci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 xml:space="preserve">Zamawiający opisując nawierzchnię PU( odpowiedzi z dnia 5.02.2019) zamieścił parametry którym odpowiada tylko jeden system nawierzchni tylko jednego producenta 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tj.Conipur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 xml:space="preserve"> SW</w:t>
      </w:r>
    </w:p>
    <w:p w:rsidR="00A124B7" w:rsidRPr="00A20930" w:rsidRDefault="00A124B7" w:rsidP="00A124B7">
      <w:pPr>
        <w:framePr w:w="3607" w:h="396" w:wrap="notBeside" w:vAnchor="text" w:hAnchor="margin" w:x="2859" w:y="-1111"/>
        <w:jc w:val="both"/>
      </w:pPr>
    </w:p>
    <w:p w:rsidR="00A124B7" w:rsidRPr="00A20930" w:rsidRDefault="00A124B7" w:rsidP="00A124B7">
      <w:pPr>
        <w:pStyle w:val="Teksttreci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firmy CONICA AG .Działając w trybie art. 181.1 ustawy PZP informujemy zamawiającego o niezgodnej z przepisami ustawy czynności podjętej przez niego lub zaniechaniu czynności, do której jest on zobowiązany na podstawie ustawy, wskazujemy jak niżej:</w:t>
      </w:r>
    </w:p>
    <w:p w:rsidR="00A124B7" w:rsidRPr="00A20930" w:rsidRDefault="00A124B7" w:rsidP="00A124B7">
      <w:pPr>
        <w:pStyle w:val="Teksttreci81"/>
        <w:numPr>
          <w:ilvl w:val="0"/>
          <w:numId w:val="5"/>
        </w:numPr>
        <w:tabs>
          <w:tab w:val="left" w:pos="11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art. 7 ust. 1 i ust. 3 - poprzez prowadzenie postępowania o udzielenie zamówienia w sposób naruszający zasadę uczciwej konkurencji oraz równego traktowania Wykonawców;</w:t>
      </w:r>
    </w:p>
    <w:p w:rsidR="00A124B7" w:rsidRPr="00A20930" w:rsidRDefault="00A124B7" w:rsidP="00A124B7">
      <w:pPr>
        <w:pStyle w:val="Teksttreci81"/>
        <w:numPr>
          <w:ilvl w:val="0"/>
          <w:numId w:val="5"/>
        </w:numPr>
        <w:tabs>
          <w:tab w:val="left" w:pos="11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 xml:space="preserve">art. 7 w zw. z art. 22 ust. 1 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 xml:space="preserve"> 2 ustawy poprzez opisanie warunków udziału w postępowaniu w sposób nadmierny i utrudniający uczciwą konkurencję oraz równe traktowanie wykonawców.</w:t>
      </w:r>
    </w:p>
    <w:p w:rsidR="00A124B7" w:rsidRPr="00A20930" w:rsidRDefault="00A124B7" w:rsidP="00A124B7">
      <w:pPr>
        <w:pStyle w:val="Teksttreci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 xml:space="preserve">Art. 29 ust. 2 i 3 ustawy Prawo zamówień publicznych w związku z brzmieniem art. 3 i art. 15 ust. 1 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 xml:space="preserve"> 3 ustawy z dnia 16 kwietnia 1993 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 xml:space="preserve">. o zwalczaniu nieuczciwej konkurencji (Dz. U. z 2003 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 xml:space="preserve">. nr 153, poz. 1503 z 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 xml:space="preserve">. zm.), oraz innych przepisów wymienionych w treści niniejszego odwołania, poprzez opisanie przedmiotu zamówienia w sposób wskazujący na konkretny produkt, przy jednoczesnym braku dopuszczenia (poprzez brak opisania, sprecyzowania, a tym samym pozorność) produktów równoważności. Zamawiający opisał parametry techniczne nawierzchni w sposób sugestywny i niezgodny z obowiązującymi normami wytycznymi kompetentnych instytucji. Zamawiający podał przedział wartości dla parametrów nawierzchni sportowych, ale tak 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sprytnie,że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 xml:space="preserve"> opisał tylko jeden system nawierzchni należący do jednego producenta współpracującego z bardzo wąskim gronem wykonawców. Uzyskanie autoryzacji dla większości potencjalnych, profesjonalnych wykonawców jest niemożliwe.</w:t>
      </w:r>
    </w:p>
    <w:p w:rsidR="00A124B7" w:rsidRPr="00A20930" w:rsidRDefault="00A124B7" w:rsidP="00A124B7">
      <w:pPr>
        <w:pStyle w:val="Teksttreci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Ministerstwo Sportu i Turystyki w Wytycznych dla wnioskodawców ubiegających się o dofinansowanie z Funduszu Rozwoju Kultury Fizycznej pt. BUDOWA I PRZEBUDOWA ZEWNĘTRZNYCH OBIEKTÓW LEKKOATLETYCZNYCH opisuje i identyfikuje następujące rażące błędy i nieścisłości dotyczące specyfikacji nawierzchni. Mając na uwadze opis zamawiającego cytujemy: „...niewłaściwym jest:</w:t>
      </w:r>
    </w:p>
    <w:p w:rsidR="00A124B7" w:rsidRPr="00A20930" w:rsidRDefault="00A124B7" w:rsidP="00A124B7">
      <w:pPr>
        <w:pStyle w:val="Teksttreci1"/>
        <w:tabs>
          <w:tab w:val="left" w:pos="263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A20930">
        <w:rPr>
          <w:rFonts w:ascii="Times New Roman" w:hAnsi="Times New Roman" w:cs="Times New Roman"/>
          <w:sz w:val="24"/>
          <w:szCs w:val="24"/>
        </w:rPr>
        <w:t>Wskazanie punktowych oczekiwanych wartości parametrów(zamiast przedziałowych, bez uzasadnienia takiego drastycznego zawężenia oczekiwań dla danego parametru)</w:t>
      </w:r>
    </w:p>
    <w:p w:rsidR="00A124B7" w:rsidRPr="00A20930" w:rsidRDefault="00A124B7" w:rsidP="00A124B7">
      <w:pPr>
        <w:pStyle w:val="Teksttreci21"/>
        <w:tabs>
          <w:tab w:val="left" w:pos="27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20930">
        <w:rPr>
          <w:rFonts w:ascii="Times New Roman" w:hAnsi="Times New Roman" w:cs="Times New Roman"/>
          <w:sz w:val="24"/>
          <w:szCs w:val="24"/>
        </w:rPr>
        <w:t>Wykazywanie znaczącej liczby drugorzędnych parametrów, nie mających bliższego związku z funkcjonalnością produktu(zwłaszcza parametry nieujęte w wytycznych IAAF, normie, dotyczące innych sportów, etc.)</w:t>
      </w:r>
    </w:p>
    <w:p w:rsidR="00A124B7" w:rsidRPr="00A20930" w:rsidRDefault="00A124B7" w:rsidP="00A124B7">
      <w:pPr>
        <w:pStyle w:val="Teksttreci21"/>
        <w:tabs>
          <w:tab w:val="left" w:pos="2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20930">
        <w:rPr>
          <w:rFonts w:ascii="Times New Roman" w:hAnsi="Times New Roman" w:cs="Times New Roman"/>
          <w:sz w:val="24"/>
          <w:szCs w:val="24"/>
        </w:rPr>
        <w:t>Wskazywanie parametrów nie mieszczących się w wymaganiach IAAF</w:t>
      </w:r>
    </w:p>
    <w:p w:rsidR="00A124B7" w:rsidRPr="00A20930" w:rsidRDefault="00A124B7" w:rsidP="00A124B7">
      <w:pPr>
        <w:pStyle w:val="Teksttreci21"/>
        <w:tabs>
          <w:tab w:val="left" w:pos="241"/>
          <w:tab w:val="left" w:leader="dot" w:pos="886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20930">
        <w:rPr>
          <w:rFonts w:ascii="Times New Roman" w:hAnsi="Times New Roman" w:cs="Times New Roman"/>
          <w:sz w:val="24"/>
          <w:szCs w:val="24"/>
        </w:rPr>
        <w:t>Wskazywanie parametrów, których spełnienie byłoby możliwe tylko przez 1 produkt</w:t>
      </w:r>
      <w:r w:rsidRPr="00A20930">
        <w:rPr>
          <w:rFonts w:ascii="Times New Roman" w:hAnsi="Times New Roman" w:cs="Times New Roman"/>
          <w:sz w:val="24"/>
          <w:szCs w:val="24"/>
        </w:rPr>
        <w:tab/>
        <w:t>"</w:t>
      </w:r>
    </w:p>
    <w:p w:rsidR="00A124B7" w:rsidRDefault="00A124B7" w:rsidP="00A124B7">
      <w:pPr>
        <w:pStyle w:val="Teksttreci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 xml:space="preserve">Poniższa tabela obrazuje aktualne parametry techniczne nawierzchni poliuretanowych typu Sandwich instalowanych z powodzeniem na renomowanych obiektach lekkoatletycznych w Polsce. Świadczy o tym lista ZWERYFIKOWANYCH STADIONÓW L.A dostępna na stronie internetowej PZLA(. </w:t>
      </w:r>
      <w:hyperlink r:id="rId5" w:history="1">
        <w:r w:rsidRPr="00A20930">
          <w:rPr>
            <w:rFonts w:ascii="Times New Roman" w:hAnsi="Times New Roman" w:cs="Times New Roman"/>
            <w:sz w:val="24"/>
            <w:szCs w:val="24"/>
            <w:lang w:val="en-US"/>
          </w:rPr>
          <w:t>https://old.pzla.pl/zdjecia/zal_ak/2018_201803302254.pdf</w:t>
        </w:r>
      </w:hyperlink>
      <w:r w:rsidRPr="00A2093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20930">
        <w:rPr>
          <w:rFonts w:ascii="Times New Roman" w:hAnsi="Times New Roman" w:cs="Times New Roman"/>
          <w:sz w:val="24"/>
          <w:szCs w:val="24"/>
        </w:rPr>
        <w:t>Wszystkie wymienione nawierzchnie poliuretanowe spełniają wysokie kryteria jakościowe ustanowione przez PZLA i IAAF dla nawierzchni sztucznych.</w:t>
      </w:r>
    </w:p>
    <w:p w:rsidR="00A124B7" w:rsidRDefault="00A124B7" w:rsidP="00A124B7">
      <w:pPr>
        <w:pStyle w:val="Teksttreci1"/>
        <w:spacing w:before="0" w:after="0" w:line="240" w:lineRule="auto"/>
        <w:ind w:left="-2552" w:right="-5134"/>
        <w:rPr>
          <w:rFonts w:ascii="Times New Roman" w:hAnsi="Times New Roman" w:cs="Times New Roman"/>
          <w:sz w:val="24"/>
          <w:szCs w:val="24"/>
        </w:rPr>
      </w:pPr>
    </w:p>
    <w:p w:rsidR="00A124B7" w:rsidRPr="00A20930" w:rsidRDefault="00A124B7" w:rsidP="00A124B7">
      <w:pPr>
        <w:pStyle w:val="Teksttreci1"/>
        <w:spacing w:before="0" w:after="0" w:line="240" w:lineRule="auto"/>
        <w:ind w:left="-2552" w:right="-5134"/>
        <w:rPr>
          <w:rFonts w:ascii="Times New Roman" w:hAnsi="Times New Roman" w:cs="Times New Roman"/>
          <w:sz w:val="24"/>
          <w:szCs w:val="24"/>
        </w:rPr>
      </w:pPr>
    </w:p>
    <w:p w:rsidR="00A124B7" w:rsidRPr="00A20930" w:rsidRDefault="00A124B7" w:rsidP="00A124B7">
      <w:pPr>
        <w:pStyle w:val="Teksttreci21"/>
        <w:framePr w:w="1012" w:h="914" w:wrap="around" w:vAnchor="text" w:hAnchor="margin" w:x="8004" w:y="5"/>
        <w:spacing w:line="240" w:lineRule="auto"/>
        <w:ind w:left="-2552" w:right="-5134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NORMA PN-EN</w:t>
      </w:r>
    </w:p>
    <w:p w:rsidR="00A124B7" w:rsidRPr="00A20930" w:rsidRDefault="00A124B7" w:rsidP="00A124B7">
      <w:pPr>
        <w:pStyle w:val="Teksttreci21"/>
        <w:framePr w:w="1012" w:h="914" w:wrap="around" w:vAnchor="text" w:hAnchor="margin" w:x="8004" w:y="5"/>
        <w:spacing w:line="240" w:lineRule="auto"/>
        <w:ind w:left="-2552" w:right="-5134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14877:201 4-02</w:t>
      </w:r>
    </w:p>
    <w:tbl>
      <w:tblPr>
        <w:tblStyle w:val="Tabela-Siatka"/>
        <w:tblW w:w="0" w:type="auto"/>
        <w:tblLook w:val="04A0"/>
      </w:tblPr>
      <w:tblGrid>
        <w:gridCol w:w="1281"/>
        <w:gridCol w:w="958"/>
        <w:gridCol w:w="1119"/>
        <w:gridCol w:w="1133"/>
        <w:gridCol w:w="1112"/>
        <w:gridCol w:w="1426"/>
        <w:gridCol w:w="1190"/>
      </w:tblGrid>
      <w:tr w:rsidR="007B0604" w:rsidTr="00673C24"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parametr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ELTAN S/E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ELSATAN SW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POLYTAN M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 xml:space="preserve">TETRAPU </w:t>
            </w:r>
          </w:p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R III S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WYTYCZNE IAAF dla wszystkich nawierzchni certyfikowanych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NORMA PN-EN 14877:2014-02</w:t>
            </w:r>
          </w:p>
        </w:tc>
      </w:tr>
      <w:tr w:rsidR="007B0604" w:rsidTr="00673C24"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Grubość całkowita mm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13,1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13,4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13,4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15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≥ 13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≥ 10</w:t>
            </w:r>
          </w:p>
        </w:tc>
      </w:tr>
      <w:tr w:rsidR="007B0604" w:rsidTr="00673C24"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 xml:space="preserve">Wytrzymałość na rozciąganie </w:t>
            </w:r>
            <w:proofErr w:type="spellStart"/>
            <w:r w:rsidRPr="001765F2">
              <w:rPr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0,61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0,64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0,75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1,0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 xml:space="preserve">≥ 0,5 (nawierzchnie nieporowate) ≥ 0,4 (nawierzchnie nieporowate) 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≥ 0,4</w:t>
            </w:r>
          </w:p>
        </w:tc>
      </w:tr>
      <w:tr w:rsidR="007B0604" w:rsidTr="00673C24"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Wydłużenie przy zerwaniu %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74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41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140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71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≥ 40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≥ 40</w:t>
            </w:r>
          </w:p>
        </w:tc>
      </w:tr>
      <w:tr w:rsidR="007B0604" w:rsidTr="00673C24"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 xml:space="preserve">Amortyzacja wstrząsów (redukcja siły) (23 </w:t>
            </w:r>
            <w:proofErr w:type="spellStart"/>
            <w:r w:rsidRPr="001765F2">
              <w:rPr>
                <w:sz w:val="18"/>
                <w:szCs w:val="18"/>
              </w:rPr>
              <w:t>st</w:t>
            </w:r>
            <w:proofErr w:type="spellEnd"/>
            <w:r w:rsidRPr="001765F2">
              <w:rPr>
                <w:sz w:val="18"/>
                <w:szCs w:val="18"/>
              </w:rPr>
              <w:t xml:space="preserve"> C)%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39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38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37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41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35 - 50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25 - 50</w:t>
            </w:r>
          </w:p>
        </w:tc>
      </w:tr>
      <w:tr w:rsidR="007B0604" w:rsidTr="00673C24"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proofErr w:type="spellStart"/>
            <w:r w:rsidRPr="001765F2">
              <w:rPr>
                <w:sz w:val="18"/>
                <w:szCs w:val="18"/>
              </w:rPr>
              <w:t>Odkrztałcanie</w:t>
            </w:r>
            <w:proofErr w:type="spellEnd"/>
            <w:r w:rsidRPr="001765F2">
              <w:rPr>
                <w:sz w:val="18"/>
                <w:szCs w:val="18"/>
              </w:rPr>
              <w:t xml:space="preserve"> pionowe 23 st. C) mm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2,1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1,8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2,1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1,8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0,6 – 2,5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≤ 3</w:t>
            </w:r>
          </w:p>
        </w:tc>
      </w:tr>
      <w:tr w:rsidR="007B0604" w:rsidTr="00673C24"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 xml:space="preserve">Tarcie 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58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54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98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65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≥ 47</w:t>
            </w:r>
          </w:p>
        </w:tc>
        <w:tc>
          <w:tcPr>
            <w:tcW w:w="1316" w:type="dxa"/>
          </w:tcPr>
          <w:p w:rsidR="00A124B7" w:rsidRPr="001765F2" w:rsidRDefault="00A124B7" w:rsidP="00673C24">
            <w:pPr>
              <w:rPr>
                <w:sz w:val="18"/>
                <w:szCs w:val="18"/>
              </w:rPr>
            </w:pPr>
            <w:r w:rsidRPr="001765F2">
              <w:rPr>
                <w:sz w:val="18"/>
                <w:szCs w:val="18"/>
              </w:rPr>
              <w:t>55 - 110</w:t>
            </w:r>
          </w:p>
        </w:tc>
      </w:tr>
    </w:tbl>
    <w:p w:rsidR="00A124B7" w:rsidRDefault="00A124B7" w:rsidP="00A124B7">
      <w:pPr>
        <w:pStyle w:val="Teksttreci2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24B7" w:rsidRDefault="00A124B7" w:rsidP="00A124B7">
      <w:pPr>
        <w:pStyle w:val="Teksttreci2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24B7" w:rsidRPr="00A20930" w:rsidRDefault="00A124B7" w:rsidP="00A124B7">
      <w:pPr>
        <w:pStyle w:val="Teksttreci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Wobec powyższego wnosimy o:</w:t>
      </w:r>
    </w:p>
    <w:p w:rsidR="00A124B7" w:rsidRPr="00A20930" w:rsidRDefault="00A124B7" w:rsidP="00A124B7">
      <w:pPr>
        <w:pStyle w:val="Teksttreci2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 xml:space="preserve">dopuszczenie nawierzchni równoważnej zgodnej z założeniami 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MsiT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>, PZLA i IAAF o poniższych parametrach i posiadającej wymagane dokumenty:</w:t>
      </w:r>
    </w:p>
    <w:p w:rsidR="00A124B7" w:rsidRPr="00A20930" w:rsidRDefault="00A124B7" w:rsidP="00A124B7">
      <w:pPr>
        <w:pStyle w:val="Teksttreci21"/>
        <w:numPr>
          <w:ilvl w:val="0"/>
          <w:numId w:val="4"/>
        </w:numPr>
        <w:tabs>
          <w:tab w:val="left" w:pos="1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grubość (mm) &gt; 13,0</w:t>
      </w:r>
    </w:p>
    <w:p w:rsidR="00A124B7" w:rsidRPr="00A20930" w:rsidRDefault="00A124B7" w:rsidP="00A124B7">
      <w:pPr>
        <w:pStyle w:val="Teksttreci21"/>
        <w:numPr>
          <w:ilvl w:val="0"/>
          <w:numId w:val="4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amortyzacja wstrząsów w laboratorium w temperaturze 23°C (%) 35-50</w:t>
      </w:r>
    </w:p>
    <w:p w:rsidR="00A124B7" w:rsidRPr="00A20930" w:rsidRDefault="00A124B7" w:rsidP="00A124B7">
      <w:pPr>
        <w:pStyle w:val="Teksttreci21"/>
        <w:numPr>
          <w:ilvl w:val="0"/>
          <w:numId w:val="4"/>
        </w:num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wskaźnik odkształcenia pionowego w laboratorium w temperaturze 23°C (mm) 0,6-2,5</w:t>
      </w:r>
    </w:p>
    <w:p w:rsidR="00A124B7" w:rsidRPr="00A20930" w:rsidRDefault="00A124B7" w:rsidP="00A124B7">
      <w:pPr>
        <w:pStyle w:val="Teksttreci21"/>
        <w:numPr>
          <w:ilvl w:val="0"/>
          <w:numId w:val="4"/>
        </w:numPr>
        <w:tabs>
          <w:tab w:val="left" w:pos="14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współczynnik tarcia (odczyt skali TRRL) &gt; 47</w:t>
      </w:r>
    </w:p>
    <w:p w:rsidR="00A124B7" w:rsidRPr="00A20930" w:rsidRDefault="00A124B7" w:rsidP="00A124B7">
      <w:pPr>
        <w:pStyle w:val="Teksttreci21"/>
        <w:numPr>
          <w:ilvl w:val="0"/>
          <w:numId w:val="4"/>
        </w:numPr>
        <w:tabs>
          <w:tab w:val="left" w:pos="14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wytrzymałość na rozciąganie (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>) &gt; 0,5</w:t>
      </w:r>
    </w:p>
    <w:p w:rsidR="00A124B7" w:rsidRPr="00A20930" w:rsidRDefault="00A124B7" w:rsidP="00A124B7">
      <w:pPr>
        <w:pStyle w:val="Teksttreci21"/>
        <w:numPr>
          <w:ilvl w:val="0"/>
          <w:numId w:val="4"/>
        </w:numPr>
        <w:tabs>
          <w:tab w:val="left" w:pos="1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wydłużenie podczas zerwania (%) &gt; 40</w:t>
      </w:r>
    </w:p>
    <w:p w:rsidR="00A124B7" w:rsidRPr="00A20930" w:rsidRDefault="00A124B7" w:rsidP="00A124B7">
      <w:pPr>
        <w:pStyle w:val="Teksttreci10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t>Dopuszczenie do zastosowania nawierzchni innych producentów pozwoli na znaczne poszerzenie kręgu potencjalnych Wykonawców, a co za tym idzie postępowanie stanie się konkurencyjnym a nie skazanym na jedną „słuszną" podobno najlepszą w Polsce firmę warszawską serwującą Zamawiającym niebotyczne ceny( patrz poprzednie postępowania)</w:t>
      </w:r>
    </w:p>
    <w:p w:rsidR="00A124B7" w:rsidRPr="00A20930" w:rsidRDefault="00A124B7" w:rsidP="00A124B7">
      <w:pPr>
        <w:pStyle w:val="Teksttreci10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930">
        <w:rPr>
          <w:rFonts w:ascii="Times New Roman" w:hAnsi="Times New Roman" w:cs="Times New Roman"/>
          <w:sz w:val="24"/>
          <w:szCs w:val="24"/>
        </w:rPr>
        <w:lastRenderedPageBreak/>
        <w:t xml:space="preserve">Należy podnieść, że Certyfikat IAAF 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 xml:space="preserve"> 1 dotyczy całego obiektu a nie nawierzchni i absolutnie nie gwarantuje jakości nawierzchni, a jedynie dopuszcza obiekt do rozgrywek międzynarodowych. Warto zaznaczyć, że </w:t>
      </w:r>
      <w:r w:rsidRPr="00A20930">
        <w:rPr>
          <w:rStyle w:val="Teksttreci102"/>
          <w:rFonts w:ascii="Times New Roman" w:hAnsi="Times New Roman" w:cs="Times New Roman"/>
          <w:sz w:val="24"/>
          <w:szCs w:val="24"/>
        </w:rPr>
        <w:t xml:space="preserve">nawierzchnia w systemie </w:t>
      </w:r>
      <w:proofErr w:type="spellStart"/>
      <w:r w:rsidRPr="00A20930">
        <w:rPr>
          <w:rStyle w:val="Teksttreci102"/>
          <w:rFonts w:ascii="Times New Roman" w:hAnsi="Times New Roman" w:cs="Times New Roman"/>
          <w:sz w:val="24"/>
          <w:szCs w:val="24"/>
        </w:rPr>
        <w:t>sandwich</w:t>
      </w:r>
      <w:proofErr w:type="spellEnd"/>
      <w:r w:rsidRPr="00A20930">
        <w:rPr>
          <w:rStyle w:val="Teksttreci102"/>
          <w:rFonts w:ascii="Times New Roman" w:hAnsi="Times New Roman" w:cs="Times New Roman"/>
          <w:sz w:val="24"/>
          <w:szCs w:val="24"/>
        </w:rPr>
        <w:t xml:space="preserve"> nie występuje na żadnym polskim obiekcie z Certyfikatem IAAF </w:t>
      </w:r>
      <w:proofErr w:type="spellStart"/>
      <w:r w:rsidRPr="00A20930">
        <w:rPr>
          <w:rStyle w:val="Teksttreci102"/>
          <w:rFonts w:ascii="Times New Roman" w:hAnsi="Times New Roman" w:cs="Times New Roman"/>
          <w:sz w:val="24"/>
          <w:szCs w:val="24"/>
        </w:rPr>
        <w:t>Class</w:t>
      </w:r>
      <w:proofErr w:type="spellEnd"/>
      <w:r w:rsidRPr="00A20930">
        <w:rPr>
          <w:rStyle w:val="Teksttreci102"/>
          <w:rFonts w:ascii="Times New Roman" w:hAnsi="Times New Roman" w:cs="Times New Roman"/>
          <w:sz w:val="24"/>
          <w:szCs w:val="24"/>
        </w:rPr>
        <w:t xml:space="preserve"> 1 .Jeśli Zamawiający rzeczywiście</w:t>
      </w:r>
    </w:p>
    <w:p w:rsidR="00A124B7" w:rsidRPr="00A20930" w:rsidRDefault="00A124B7" w:rsidP="00A124B7">
      <w:pPr>
        <w:pStyle w:val="Teksttreci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A20930">
        <w:rPr>
          <w:rStyle w:val="Teksttreci5"/>
          <w:rFonts w:ascii="Times New Roman" w:hAnsi="Times New Roman" w:cs="Times New Roman"/>
          <w:sz w:val="24"/>
          <w:szCs w:val="24"/>
        </w:rPr>
        <w:t xml:space="preserve">chce potwierdzenia jakości wykonanej przez Wykonawcę nawierzchni poliuretanowej powinien żądać jako dokumentu odbiorowego raportu z badań powykonawczych zainstalowanej nawierzchni </w:t>
      </w:r>
      <w:proofErr w:type="spellStart"/>
      <w:r w:rsidRPr="00A20930">
        <w:rPr>
          <w:rStyle w:val="Teksttreci5"/>
          <w:rFonts w:ascii="Times New Roman" w:hAnsi="Times New Roman" w:cs="Times New Roman"/>
          <w:sz w:val="24"/>
          <w:szCs w:val="24"/>
        </w:rPr>
        <w:t>sztucznej,wykonany</w:t>
      </w:r>
      <w:proofErr w:type="spellEnd"/>
      <w:r w:rsidRPr="00A20930">
        <w:rPr>
          <w:rStyle w:val="Teksttreci5"/>
          <w:rFonts w:ascii="Times New Roman" w:hAnsi="Times New Roman" w:cs="Times New Roman"/>
          <w:sz w:val="24"/>
          <w:szCs w:val="24"/>
        </w:rPr>
        <w:t xml:space="preserve"> przez uprawnione laboratorium (</w:t>
      </w:r>
      <w:proofErr w:type="spellStart"/>
      <w:r w:rsidRPr="00A20930">
        <w:rPr>
          <w:rStyle w:val="Teksttreci5"/>
          <w:rFonts w:ascii="Times New Roman" w:hAnsi="Times New Roman" w:cs="Times New Roman"/>
          <w:sz w:val="24"/>
          <w:szCs w:val="24"/>
        </w:rPr>
        <w:t>np.lTB</w:t>
      </w:r>
      <w:proofErr w:type="spellEnd"/>
      <w:r w:rsidRPr="00A20930">
        <w:rPr>
          <w:rStyle w:val="Teksttreci5"/>
          <w:rFonts w:ascii="Times New Roman" w:hAnsi="Times New Roman" w:cs="Times New Roman"/>
          <w:sz w:val="24"/>
          <w:szCs w:val="24"/>
        </w:rPr>
        <w:t xml:space="preserve"> lub Instytut Sportu) potwierdzający zgodność wykonanej nawierzchni z wymogami PZLA i IAAF.( Wymóg obligatoryjny ustanowiony przez PZLA celem weryfikacji poprawności wykonania nawierzchni sztucznych na stadionach </w:t>
      </w:r>
      <w:proofErr w:type="spellStart"/>
      <w:r w:rsidRPr="00A20930">
        <w:rPr>
          <w:rStyle w:val="Teksttreci5"/>
          <w:rFonts w:ascii="Times New Roman" w:hAnsi="Times New Roman" w:cs="Times New Roman"/>
          <w:sz w:val="24"/>
          <w:szCs w:val="24"/>
        </w:rPr>
        <w:t>l.a</w:t>
      </w:r>
      <w:proofErr w:type="spellEnd"/>
      <w:r w:rsidRPr="00A20930">
        <w:rPr>
          <w:rStyle w:val="Teksttreci5"/>
          <w:rFonts w:ascii="Times New Roman" w:hAnsi="Times New Roman" w:cs="Times New Roman"/>
          <w:sz w:val="24"/>
          <w:szCs w:val="24"/>
        </w:rPr>
        <w:t xml:space="preserve">. !!!).! to będzie wiarygodny dokument dla Zamawiającego a nie </w:t>
      </w:r>
      <w:proofErr w:type="spellStart"/>
      <w:r w:rsidRPr="00A20930">
        <w:rPr>
          <w:rStyle w:val="Teksttreci5"/>
          <w:rFonts w:ascii="Times New Roman" w:hAnsi="Times New Roman" w:cs="Times New Roman"/>
          <w:sz w:val="24"/>
          <w:szCs w:val="24"/>
        </w:rPr>
        <w:t>jakijś</w:t>
      </w:r>
      <w:proofErr w:type="spellEnd"/>
      <w:r w:rsidRPr="00A20930">
        <w:rPr>
          <w:rStyle w:val="Teksttreci5"/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20930">
        <w:rPr>
          <w:rStyle w:val="Teksttreci5"/>
          <w:rFonts w:ascii="Times New Roman" w:hAnsi="Times New Roman" w:cs="Times New Roman"/>
          <w:sz w:val="24"/>
          <w:szCs w:val="24"/>
        </w:rPr>
        <w:t>papierek"z</w:t>
      </w:r>
      <w:proofErr w:type="spellEnd"/>
      <w:r w:rsidRPr="00A20930">
        <w:rPr>
          <w:rStyle w:val="Teksttreci5"/>
          <w:rFonts w:ascii="Times New Roman" w:hAnsi="Times New Roman" w:cs="Times New Roman"/>
          <w:sz w:val="24"/>
          <w:szCs w:val="24"/>
        </w:rPr>
        <w:t xml:space="preserve"> obiektu na drugim końcu Świata czy Europy</w:t>
      </w:r>
      <w:r w:rsidRPr="00A20930">
        <w:rPr>
          <w:rFonts w:ascii="Times New Roman" w:hAnsi="Times New Roman" w:cs="Times New Roman"/>
          <w:sz w:val="24"/>
          <w:szCs w:val="24"/>
        </w:rPr>
        <w:t xml:space="preserve"> Czy wobec powyższego, działając w zgodzie z wytycznymi i przepisami PZLA oraz IAAF, Zamawiający zrezygnuje z konieczności przedstawienia Certyfikatu IAAF </w:t>
      </w:r>
      <w:proofErr w:type="spellStart"/>
      <w:r w:rsidRPr="00A20930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A20930">
        <w:rPr>
          <w:rFonts w:ascii="Times New Roman" w:hAnsi="Times New Roman" w:cs="Times New Roman"/>
          <w:sz w:val="24"/>
          <w:szCs w:val="24"/>
        </w:rPr>
        <w:t xml:space="preserve"> 1 dla oferowanej nawierzchni?</w:t>
      </w:r>
    </w:p>
    <w:p w:rsidR="007B0604" w:rsidRDefault="007B0604" w:rsidP="00A124B7">
      <w:pPr>
        <w:jc w:val="both"/>
        <w:rPr>
          <w:b/>
          <w:bCs/>
        </w:rPr>
      </w:pPr>
    </w:p>
    <w:p w:rsidR="00A124B7" w:rsidRDefault="00A124B7" w:rsidP="00A124B7">
      <w:pPr>
        <w:jc w:val="both"/>
        <w:rPr>
          <w:b/>
          <w:bCs/>
        </w:rPr>
      </w:pPr>
      <w:r w:rsidRPr="00E61BB8">
        <w:rPr>
          <w:b/>
          <w:bCs/>
        </w:rPr>
        <w:t>Odpowiedz zamawiającego</w:t>
      </w:r>
      <w:r>
        <w:rPr>
          <w:b/>
          <w:bCs/>
        </w:rPr>
        <w:t>:</w:t>
      </w:r>
    </w:p>
    <w:p w:rsidR="00A124B7" w:rsidRPr="00A7406D" w:rsidRDefault="00A124B7" w:rsidP="00A124B7">
      <w:pPr>
        <w:ind w:firstLine="708"/>
        <w:rPr>
          <w:b/>
          <w:bCs/>
        </w:rPr>
      </w:pPr>
      <w:r w:rsidRPr="00A7406D">
        <w:rPr>
          <w:b/>
          <w:bCs/>
        </w:rPr>
        <w:t>Zamawiający wymaga zastosowania nawierzchni o parametrach jak poniżej</w:t>
      </w:r>
    </w:p>
    <w:p w:rsidR="00A124B7" w:rsidRPr="00A7406D" w:rsidRDefault="00A124B7" w:rsidP="00A124B7"/>
    <w:tbl>
      <w:tblPr>
        <w:tblW w:w="777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98" w:type="dxa"/>
          <w:bottom w:w="28" w:type="dxa"/>
        </w:tblCellMar>
        <w:tblLook w:val="04A0"/>
      </w:tblPr>
      <w:tblGrid>
        <w:gridCol w:w="5355"/>
        <w:gridCol w:w="2415"/>
      </w:tblGrid>
      <w:tr w:rsidR="00A124B7" w:rsidRPr="00A7406D" w:rsidTr="00673C24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24B7" w:rsidRPr="00A7406D" w:rsidRDefault="00A124B7" w:rsidP="00673C24">
            <w:pPr>
              <w:rPr>
                <w:b/>
              </w:rPr>
            </w:pPr>
            <w:r w:rsidRPr="00A7406D">
              <w:rPr>
                <w:b/>
              </w:rPr>
              <w:t>Wytrzymałość na rozciąganie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hideMark/>
          </w:tcPr>
          <w:p w:rsidR="00A124B7" w:rsidRPr="00A7406D" w:rsidRDefault="00A124B7" w:rsidP="00673C24">
            <w:pPr>
              <w:ind w:firstLine="708"/>
              <w:rPr>
                <w:b/>
              </w:rPr>
            </w:pPr>
            <w:r w:rsidRPr="00A7406D">
              <w:rPr>
                <w:b/>
              </w:rPr>
              <w:t xml:space="preserve">≥0,55 </w:t>
            </w:r>
            <w:proofErr w:type="spellStart"/>
            <w:r w:rsidRPr="00A7406D">
              <w:rPr>
                <w:b/>
              </w:rPr>
              <w:t>MPa</w:t>
            </w:r>
            <w:proofErr w:type="spellEnd"/>
          </w:p>
        </w:tc>
      </w:tr>
      <w:tr w:rsidR="00A124B7" w:rsidRPr="00A7406D" w:rsidTr="00673C24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A124B7" w:rsidRPr="00A7406D" w:rsidRDefault="00A124B7" w:rsidP="00673C24">
            <w:pPr>
              <w:rPr>
                <w:b/>
              </w:rPr>
            </w:pPr>
            <w:r w:rsidRPr="00A7406D">
              <w:rPr>
                <w:b/>
              </w:rPr>
              <w:t>Wydłużenie względne przy rozciąganiu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124B7" w:rsidRPr="00A7406D" w:rsidRDefault="00A124B7" w:rsidP="00673C24">
            <w:pPr>
              <w:ind w:firstLine="708"/>
              <w:rPr>
                <w:b/>
              </w:rPr>
            </w:pPr>
            <w:r w:rsidRPr="00A7406D">
              <w:rPr>
                <w:b/>
              </w:rPr>
              <w:t>od 42 %  </w:t>
            </w:r>
          </w:p>
        </w:tc>
      </w:tr>
      <w:tr w:rsidR="00A124B7" w:rsidRPr="00A7406D" w:rsidTr="00673C24">
        <w:trPr>
          <w:trHeight w:val="633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A124B7" w:rsidRPr="00A7406D" w:rsidRDefault="00A124B7" w:rsidP="00673C24">
            <w:pPr>
              <w:rPr>
                <w:b/>
              </w:rPr>
            </w:pPr>
            <w:r w:rsidRPr="00A7406D">
              <w:rPr>
                <w:b/>
              </w:rPr>
              <w:t>Współczynnik tarcia mierzony odczytem TRRL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124B7" w:rsidRPr="00A7406D" w:rsidRDefault="00A124B7" w:rsidP="00673C24">
            <w:pPr>
              <w:ind w:firstLine="708"/>
              <w:rPr>
                <w:b/>
              </w:rPr>
            </w:pPr>
            <w:r w:rsidRPr="00A7406D">
              <w:rPr>
                <w:b/>
              </w:rPr>
              <w:t xml:space="preserve">od 0,53 </w:t>
            </w:r>
          </w:p>
        </w:tc>
      </w:tr>
      <w:tr w:rsidR="00A124B7" w:rsidRPr="00A7406D" w:rsidTr="00673C24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A124B7" w:rsidRPr="00A7406D" w:rsidRDefault="00A124B7" w:rsidP="00673C24">
            <w:pPr>
              <w:rPr>
                <w:b/>
              </w:rPr>
            </w:pPr>
            <w:r w:rsidRPr="00A7406D">
              <w:rPr>
                <w:b/>
              </w:rPr>
              <w:t>Odkształcenie pionowe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124B7" w:rsidRPr="00A7406D" w:rsidRDefault="00A124B7" w:rsidP="00673C24">
            <w:pPr>
              <w:rPr>
                <w:b/>
              </w:rPr>
            </w:pPr>
            <w:r w:rsidRPr="00A7406D">
              <w:rPr>
                <w:b/>
              </w:rPr>
              <w:t>min. 1,8 mm do 2,0 mm</w:t>
            </w:r>
          </w:p>
        </w:tc>
      </w:tr>
      <w:tr w:rsidR="00A124B7" w:rsidRPr="00A7406D" w:rsidTr="00673C24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A124B7" w:rsidRPr="00A7406D" w:rsidRDefault="00A124B7" w:rsidP="00673C24">
            <w:pPr>
              <w:rPr>
                <w:b/>
              </w:rPr>
            </w:pPr>
            <w:r w:rsidRPr="00A7406D">
              <w:rPr>
                <w:b/>
              </w:rPr>
              <w:t>Grubość ogólna nawierzchni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124B7" w:rsidRPr="00A7406D" w:rsidRDefault="00A124B7" w:rsidP="00673C24">
            <w:pPr>
              <w:ind w:firstLine="708"/>
              <w:rPr>
                <w:b/>
              </w:rPr>
            </w:pPr>
            <w:r w:rsidRPr="00A7406D">
              <w:rPr>
                <w:b/>
              </w:rPr>
              <w:t>≥ 13  mm</w:t>
            </w:r>
          </w:p>
        </w:tc>
      </w:tr>
      <w:tr w:rsidR="00A124B7" w:rsidRPr="00A7406D" w:rsidTr="00673C24"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28" w:type="dxa"/>
              <w:right w:w="108" w:type="dxa"/>
            </w:tcMar>
            <w:hideMark/>
          </w:tcPr>
          <w:p w:rsidR="00A124B7" w:rsidRPr="00A7406D" w:rsidRDefault="00A124B7" w:rsidP="00673C24">
            <w:pPr>
              <w:rPr>
                <w:b/>
              </w:rPr>
            </w:pPr>
            <w:r w:rsidRPr="00A7406D">
              <w:rPr>
                <w:b/>
              </w:rPr>
              <w:t>Tłumienie energii w temperaturze 23 °C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124B7" w:rsidRPr="00A7406D" w:rsidRDefault="00A124B7" w:rsidP="00673C24">
            <w:pPr>
              <w:ind w:firstLine="708"/>
              <w:rPr>
                <w:b/>
              </w:rPr>
            </w:pPr>
            <w:r w:rsidRPr="00A7406D">
              <w:rPr>
                <w:b/>
              </w:rPr>
              <w:t>≥37 %</w:t>
            </w:r>
          </w:p>
        </w:tc>
      </w:tr>
    </w:tbl>
    <w:p w:rsidR="00A124B7" w:rsidRPr="00A7406D" w:rsidRDefault="00A124B7" w:rsidP="00A124B7"/>
    <w:p w:rsidR="00A124B7" w:rsidRPr="00A7406D" w:rsidRDefault="00A124B7" w:rsidP="00A124B7">
      <w:pPr>
        <w:ind w:firstLine="708"/>
      </w:pPr>
      <w:r w:rsidRPr="00A7406D">
        <w:rPr>
          <w:b/>
          <w:bCs/>
        </w:rPr>
        <w:t>Zamawiający przedstawia wymagania w zakresie dopuszczalnej maksymalnej zawartości związków chemicznych jak poniższe:</w:t>
      </w:r>
    </w:p>
    <w:p w:rsidR="00A124B7" w:rsidRPr="00A7406D" w:rsidRDefault="00A124B7" w:rsidP="00A124B7">
      <w:pPr>
        <w:ind w:firstLine="708"/>
      </w:pPr>
      <w:r w:rsidRPr="00A7406D">
        <w:rPr>
          <w:b/>
          <w:bCs/>
        </w:rPr>
        <w:t xml:space="preserve">- DOC po 24 godz. </w:t>
      </w:r>
      <w:proofErr w:type="spellStart"/>
      <w:r w:rsidRPr="00A7406D">
        <w:rPr>
          <w:b/>
          <w:bCs/>
        </w:rPr>
        <w:t>Max</w:t>
      </w:r>
      <w:proofErr w:type="spellEnd"/>
      <w:r w:rsidRPr="00A7406D">
        <w:rPr>
          <w:b/>
          <w:bCs/>
        </w:rPr>
        <w:t>. 50 mg/l</w:t>
      </w:r>
    </w:p>
    <w:p w:rsidR="00A124B7" w:rsidRPr="00A7406D" w:rsidRDefault="00A124B7" w:rsidP="00A124B7">
      <w:pPr>
        <w:ind w:firstLine="708"/>
      </w:pPr>
      <w:r w:rsidRPr="00A7406D">
        <w:rPr>
          <w:b/>
          <w:bCs/>
        </w:rPr>
        <w:t>- Cyna (Sn) &lt; 0,04</w:t>
      </w:r>
    </w:p>
    <w:p w:rsidR="00A124B7" w:rsidRPr="00A7406D" w:rsidRDefault="00A124B7" w:rsidP="00A124B7">
      <w:pPr>
        <w:ind w:firstLine="708"/>
        <w:rPr>
          <w:b/>
          <w:bCs/>
        </w:rPr>
      </w:pPr>
    </w:p>
    <w:p w:rsidR="00A124B7" w:rsidRPr="00A7406D" w:rsidRDefault="00A124B7" w:rsidP="00A124B7">
      <w:pPr>
        <w:ind w:firstLine="708"/>
        <w:rPr>
          <w:b/>
        </w:rPr>
      </w:pPr>
      <w:r w:rsidRPr="00A7406D">
        <w:rPr>
          <w:b/>
          <w:i/>
          <w:iCs/>
        </w:rPr>
        <w:t xml:space="preserve">W celu potwierdzenia spełnienia przez oferowane dostawy, usługi lub roboty wymagań określonych przez zamawiającego wykonawca składa dokumenty charakteryzujące oferowany </w:t>
      </w:r>
      <w:proofErr w:type="spellStart"/>
      <w:r w:rsidRPr="00A7406D">
        <w:rPr>
          <w:b/>
          <w:i/>
          <w:iCs/>
        </w:rPr>
        <w:t>produkt.tj</w:t>
      </w:r>
      <w:proofErr w:type="spellEnd"/>
      <w:r w:rsidRPr="00A7406D">
        <w:rPr>
          <w:b/>
          <w:i/>
          <w:iCs/>
        </w:rPr>
        <w:t>:</w:t>
      </w:r>
    </w:p>
    <w:p w:rsidR="00A124B7" w:rsidRPr="00A7406D" w:rsidRDefault="00A124B7" w:rsidP="00A124B7">
      <w:pPr>
        <w:ind w:firstLine="708"/>
        <w:rPr>
          <w:b/>
        </w:rPr>
      </w:pPr>
      <w:r w:rsidRPr="00A7406D">
        <w:rPr>
          <w:b/>
          <w:i/>
          <w:iCs/>
        </w:rPr>
        <w:t xml:space="preserve">1. Certyfikat IAAF </w:t>
      </w:r>
      <w:proofErr w:type="spellStart"/>
      <w:r w:rsidRPr="00A7406D">
        <w:rPr>
          <w:b/>
          <w:i/>
          <w:iCs/>
        </w:rPr>
        <w:t>Class</w:t>
      </w:r>
      <w:proofErr w:type="spellEnd"/>
      <w:r w:rsidRPr="00A7406D">
        <w:rPr>
          <w:b/>
          <w:i/>
          <w:iCs/>
        </w:rPr>
        <w:t xml:space="preserve"> 1 dla obiektu wykonanego z oferowanego systemu nawierzchniowego zgodny z żądaną grubością nawierzchni bieżni.</w:t>
      </w:r>
    </w:p>
    <w:p w:rsidR="00A124B7" w:rsidRPr="00A7406D" w:rsidRDefault="00A124B7" w:rsidP="00A124B7">
      <w:pPr>
        <w:ind w:firstLine="708"/>
        <w:rPr>
          <w:b/>
        </w:rPr>
      </w:pPr>
      <w:r w:rsidRPr="00A7406D">
        <w:rPr>
          <w:b/>
          <w:i/>
          <w:iCs/>
        </w:rPr>
        <w:t>2. Atest Higieniczny PZH lub równoważny.</w:t>
      </w:r>
    </w:p>
    <w:p w:rsidR="00A124B7" w:rsidRPr="00A7406D" w:rsidRDefault="00A124B7" w:rsidP="00A124B7">
      <w:pPr>
        <w:ind w:firstLine="708"/>
        <w:rPr>
          <w:b/>
        </w:rPr>
      </w:pPr>
      <w:r w:rsidRPr="00A7406D">
        <w:rPr>
          <w:b/>
          <w:i/>
          <w:iCs/>
        </w:rPr>
        <w:t>3. Kompletny raport z badań niezależnego akredytowanego przez IAAF laboratorium potwierdzające spełnienie wymaganych parametrów,</w:t>
      </w:r>
    </w:p>
    <w:p w:rsidR="00A124B7" w:rsidRPr="00A7406D" w:rsidRDefault="00A124B7" w:rsidP="00A124B7">
      <w:pPr>
        <w:ind w:firstLine="708"/>
        <w:rPr>
          <w:b/>
        </w:rPr>
      </w:pPr>
      <w:r w:rsidRPr="00A7406D">
        <w:rPr>
          <w:b/>
          <w:i/>
          <w:iCs/>
        </w:rPr>
        <w:t>4. Badania potwierdzające bezpieczeństwo ekologiczne, wydane przez laboratorium posiadające akredytacje potwierdzające nieprzekroczenie zawartości związków chemicznych zgodnie z wymaganiami podanymi w tabeli,</w:t>
      </w:r>
    </w:p>
    <w:p w:rsidR="00A124B7" w:rsidRPr="00A7406D" w:rsidRDefault="00A124B7" w:rsidP="00A124B7">
      <w:pPr>
        <w:ind w:firstLine="708"/>
        <w:rPr>
          <w:b/>
        </w:rPr>
      </w:pPr>
      <w:r w:rsidRPr="00A7406D">
        <w:rPr>
          <w:b/>
          <w:i/>
          <w:iCs/>
        </w:rPr>
        <w:t>5. Badania na zgodność z PN-EN 14877: 2014 potwierdzające pozostałe niewyszczególnione powyżej parametry,</w:t>
      </w:r>
    </w:p>
    <w:p w:rsidR="00A124B7" w:rsidRPr="00A7406D" w:rsidRDefault="00A124B7" w:rsidP="00A124B7">
      <w:pPr>
        <w:ind w:firstLine="708"/>
        <w:rPr>
          <w:b/>
        </w:rPr>
      </w:pPr>
      <w:r w:rsidRPr="00A7406D">
        <w:rPr>
          <w:b/>
          <w:i/>
          <w:iCs/>
        </w:rPr>
        <w:t>6. Karta techniczna nawierzchni poliuretanowej autoryzowana przez producenta  potwierdzająca spełnienie wyspecyfikowanych wymagań technologicznych,</w:t>
      </w:r>
    </w:p>
    <w:p w:rsidR="00A124B7" w:rsidRPr="00A7406D" w:rsidRDefault="00A124B7" w:rsidP="00A124B7">
      <w:pPr>
        <w:ind w:firstLine="708"/>
        <w:rPr>
          <w:b/>
        </w:rPr>
      </w:pPr>
      <w:r w:rsidRPr="00A7406D">
        <w:rPr>
          <w:b/>
          <w:i/>
          <w:iCs/>
        </w:rPr>
        <w:lastRenderedPageBreak/>
        <w:t>7. Autoryzacja producenta systemu upoważniająca do instalacji konkretnej nawierzchni poliuretanowej na danym zadaniu wraz z potwierdzeniem udzielenia gwarancji,</w:t>
      </w:r>
    </w:p>
    <w:p w:rsidR="00A124B7" w:rsidRPr="00A7406D" w:rsidRDefault="00A124B7" w:rsidP="00A124B7">
      <w:pPr>
        <w:ind w:firstLine="708"/>
        <w:rPr>
          <w:b/>
        </w:rPr>
      </w:pPr>
      <w:r w:rsidRPr="00A7406D">
        <w:rPr>
          <w:b/>
          <w:i/>
          <w:iCs/>
        </w:rPr>
        <w:t>8. Aktualny certyfikat IAAF dla oferowanej nawierzchni o wymaganej grubości na bieżnię.</w:t>
      </w:r>
    </w:p>
    <w:p w:rsidR="00A124B7" w:rsidRPr="00A7406D" w:rsidRDefault="00A124B7" w:rsidP="00A124B7">
      <w:pPr>
        <w:ind w:firstLine="708"/>
        <w:rPr>
          <w:b/>
        </w:rPr>
      </w:pPr>
      <w:r w:rsidRPr="00A7406D">
        <w:rPr>
          <w:b/>
          <w:i/>
          <w:iCs/>
        </w:rPr>
        <w:t>9. Próbka oferowanej nawierzchni poliureta</w:t>
      </w:r>
      <w:r>
        <w:rPr>
          <w:b/>
          <w:i/>
          <w:iCs/>
        </w:rPr>
        <w:t xml:space="preserve">nowej wielkości min. 10 x 10 </w:t>
      </w:r>
      <w:proofErr w:type="spellStart"/>
      <w:r>
        <w:rPr>
          <w:b/>
          <w:i/>
          <w:iCs/>
        </w:rPr>
        <w:t>cm</w:t>
      </w:r>
      <w:proofErr w:type="spellEnd"/>
      <w:r>
        <w:rPr>
          <w:b/>
          <w:i/>
          <w:iCs/>
        </w:rPr>
        <w:t>.</w:t>
      </w:r>
    </w:p>
    <w:p w:rsidR="00A124B7" w:rsidRPr="00A7406D" w:rsidRDefault="00A124B7" w:rsidP="00A124B7"/>
    <w:p w:rsidR="00D5780A" w:rsidRPr="00E61BB8" w:rsidRDefault="00D5780A" w:rsidP="0007324A">
      <w:pPr>
        <w:jc w:val="both"/>
        <w:rPr>
          <w:b/>
          <w:bCs/>
        </w:rPr>
      </w:pPr>
    </w:p>
    <w:sectPr w:rsidR="00D5780A" w:rsidRPr="00E61BB8" w:rsidSect="00AE5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69EC246"/>
    <w:lvl w:ilvl="0">
      <w:start w:val="1"/>
      <w:numFmt w:val="decimal"/>
      <w:lvlText w:val="%1)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  <w:rPr>
        <w:sz w:val="22"/>
        <w:szCs w:val="22"/>
      </w:rPr>
    </w:lvl>
    <w:lvl w:ilvl="2">
      <w:start w:val="1"/>
      <w:numFmt w:val="decimal"/>
      <w:lvlText w:val="%2."/>
      <w:lvlJc w:val="left"/>
      <w:rPr>
        <w:sz w:val="22"/>
        <w:szCs w:val="22"/>
      </w:rPr>
    </w:lvl>
    <w:lvl w:ilvl="3">
      <w:start w:val="1"/>
      <w:numFmt w:val="decimal"/>
      <w:lvlText w:val="%2."/>
      <w:lvlJc w:val="left"/>
      <w:rPr>
        <w:sz w:val="22"/>
        <w:szCs w:val="22"/>
      </w:rPr>
    </w:lvl>
    <w:lvl w:ilvl="4">
      <w:start w:val="1"/>
      <w:numFmt w:val="decimal"/>
      <w:lvlText w:val="%2."/>
      <w:lvlJc w:val="left"/>
      <w:rPr>
        <w:sz w:val="22"/>
        <w:szCs w:val="22"/>
      </w:rPr>
    </w:lvl>
    <w:lvl w:ilvl="5">
      <w:start w:val="1"/>
      <w:numFmt w:val="decimal"/>
      <w:lvlText w:val="%2."/>
      <w:lvlJc w:val="left"/>
      <w:rPr>
        <w:sz w:val="22"/>
        <w:szCs w:val="22"/>
      </w:rPr>
    </w:lvl>
    <w:lvl w:ilvl="6">
      <w:start w:val="1"/>
      <w:numFmt w:val="decimal"/>
      <w:lvlText w:val="%2."/>
      <w:lvlJc w:val="left"/>
      <w:rPr>
        <w:sz w:val="22"/>
        <w:szCs w:val="22"/>
      </w:rPr>
    </w:lvl>
    <w:lvl w:ilvl="7">
      <w:start w:val="1"/>
      <w:numFmt w:val="decimal"/>
      <w:lvlText w:val="%2."/>
      <w:lvlJc w:val="left"/>
      <w:rPr>
        <w:sz w:val="22"/>
        <w:szCs w:val="22"/>
      </w:rPr>
    </w:lvl>
    <w:lvl w:ilvl="8">
      <w:start w:val="1"/>
      <w:numFmt w:val="decimal"/>
      <w:lvlText w:val="%2."/>
      <w:lvlJc w:val="left"/>
      <w:rPr>
        <w:sz w:val="22"/>
        <w:szCs w:val="22"/>
      </w:rPr>
    </w:lvl>
  </w:abstractNum>
  <w:abstractNum w:abstractNumId="1">
    <w:nsid w:val="3BBD1428"/>
    <w:multiLevelType w:val="hybridMultilevel"/>
    <w:tmpl w:val="59324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15AFE"/>
    <w:multiLevelType w:val="hybridMultilevel"/>
    <w:tmpl w:val="2DCA1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F4E3B"/>
    <w:multiLevelType w:val="hybridMultilevel"/>
    <w:tmpl w:val="D94E1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7D4B"/>
    <w:rsid w:val="000276F2"/>
    <w:rsid w:val="00040171"/>
    <w:rsid w:val="00043E64"/>
    <w:rsid w:val="0007324A"/>
    <w:rsid w:val="000875D3"/>
    <w:rsid w:val="00174089"/>
    <w:rsid w:val="001D29CE"/>
    <w:rsid w:val="00282B08"/>
    <w:rsid w:val="002D0B27"/>
    <w:rsid w:val="003D0984"/>
    <w:rsid w:val="004208CF"/>
    <w:rsid w:val="004461F1"/>
    <w:rsid w:val="005817A1"/>
    <w:rsid w:val="006037A9"/>
    <w:rsid w:val="006158AE"/>
    <w:rsid w:val="00655270"/>
    <w:rsid w:val="00673C24"/>
    <w:rsid w:val="006949ED"/>
    <w:rsid w:val="00776D12"/>
    <w:rsid w:val="00784BCD"/>
    <w:rsid w:val="007B0604"/>
    <w:rsid w:val="00881A54"/>
    <w:rsid w:val="008C1A89"/>
    <w:rsid w:val="00916655"/>
    <w:rsid w:val="00974096"/>
    <w:rsid w:val="00A124B7"/>
    <w:rsid w:val="00AE50AA"/>
    <w:rsid w:val="00B17898"/>
    <w:rsid w:val="00B7650C"/>
    <w:rsid w:val="00C00A71"/>
    <w:rsid w:val="00C86299"/>
    <w:rsid w:val="00CA7AF1"/>
    <w:rsid w:val="00CD5048"/>
    <w:rsid w:val="00CE7023"/>
    <w:rsid w:val="00D5780A"/>
    <w:rsid w:val="00DD4E14"/>
    <w:rsid w:val="00EA7D4B"/>
    <w:rsid w:val="00EC52B8"/>
    <w:rsid w:val="00F20645"/>
    <w:rsid w:val="00F7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D4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D4B"/>
    <w:pPr>
      <w:ind w:left="720"/>
      <w:contextualSpacing/>
    </w:pPr>
  </w:style>
  <w:style w:type="character" w:customStyle="1" w:styleId="Teksttreci2">
    <w:name w:val="Tekst treści (2)"/>
    <w:basedOn w:val="Domylnaczcionkaakapitu"/>
    <w:link w:val="Teksttreci2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A124B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Teksttreci210">
    <w:name w:val="Tekst treści (2)10"/>
    <w:basedOn w:val="Teksttreci2"/>
    <w:uiPriority w:val="99"/>
    <w:rsid w:val="00A124B7"/>
    <w:rPr>
      <w:u w:val="single"/>
    </w:rPr>
  </w:style>
  <w:style w:type="character" w:customStyle="1" w:styleId="Teksttreci8">
    <w:name w:val="Tekst treści (8)"/>
    <w:basedOn w:val="Domylnaczcionkaakapitu"/>
    <w:link w:val="Teksttreci8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A124B7"/>
    <w:rPr>
      <w:rFonts w:ascii="Arial" w:hAnsi="Arial" w:cs="Arial"/>
      <w:shd w:val="clear" w:color="auto" w:fill="FFFFFF"/>
    </w:rPr>
  </w:style>
  <w:style w:type="character" w:customStyle="1" w:styleId="Teksttreci102">
    <w:name w:val="Tekst treści (10)2"/>
    <w:basedOn w:val="Teksttreci10"/>
    <w:uiPriority w:val="99"/>
    <w:rsid w:val="00A124B7"/>
    <w:rPr>
      <w:u w:val="single"/>
    </w:rPr>
  </w:style>
  <w:style w:type="character" w:customStyle="1" w:styleId="Teksttreci5">
    <w:name w:val="Tekst treści5"/>
    <w:basedOn w:val="Teksttreci"/>
    <w:uiPriority w:val="99"/>
    <w:rsid w:val="00A124B7"/>
    <w:rPr>
      <w:u w:val="single"/>
    </w:rPr>
  </w:style>
  <w:style w:type="paragraph" w:customStyle="1" w:styleId="Teksttreci21">
    <w:name w:val="Tekst treści (2)1"/>
    <w:basedOn w:val="Normalny"/>
    <w:link w:val="Teksttreci2"/>
    <w:uiPriority w:val="99"/>
    <w:rsid w:val="00A124B7"/>
    <w:pPr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ksttreci1">
    <w:name w:val="Tekst treści1"/>
    <w:basedOn w:val="Normalny"/>
    <w:link w:val="Teksttreci"/>
    <w:uiPriority w:val="99"/>
    <w:rsid w:val="00A124B7"/>
    <w:pPr>
      <w:shd w:val="clear" w:color="auto" w:fill="FFFFFF"/>
      <w:spacing w:before="720" w:after="1020" w:line="241" w:lineRule="exact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ksttreci61">
    <w:name w:val="Tekst treści (6)1"/>
    <w:basedOn w:val="Normalny"/>
    <w:link w:val="Teksttreci6"/>
    <w:uiPriority w:val="99"/>
    <w:rsid w:val="00A124B7"/>
    <w:pPr>
      <w:shd w:val="clear" w:color="auto" w:fill="FFFFFF"/>
      <w:spacing w:before="1020" w:after="60" w:line="240" w:lineRule="atLeast"/>
    </w:pPr>
    <w:rPr>
      <w:rFonts w:eastAsiaTheme="minorHAnsi"/>
      <w:lang w:eastAsia="en-US"/>
    </w:rPr>
  </w:style>
  <w:style w:type="paragraph" w:customStyle="1" w:styleId="Teksttreci81">
    <w:name w:val="Tekst treści (8)1"/>
    <w:basedOn w:val="Normalny"/>
    <w:link w:val="Teksttreci8"/>
    <w:uiPriority w:val="99"/>
    <w:rsid w:val="00A124B7"/>
    <w:pPr>
      <w:shd w:val="clear" w:color="auto" w:fill="FFFFFF"/>
      <w:spacing w:line="299" w:lineRule="exact"/>
      <w:ind w:hanging="34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ksttreci101">
    <w:name w:val="Tekst treści (10)1"/>
    <w:basedOn w:val="Normalny"/>
    <w:link w:val="Teksttreci10"/>
    <w:uiPriority w:val="99"/>
    <w:rsid w:val="00A124B7"/>
    <w:pPr>
      <w:shd w:val="clear" w:color="auto" w:fill="FFFFFF"/>
      <w:spacing w:after="240" w:line="299" w:lineRule="exact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124B7"/>
    <w:pPr>
      <w:spacing w:line="240" w:lineRule="auto"/>
      <w:jc w:val="left"/>
    </w:pPr>
    <w:rPr>
      <w:rFonts w:ascii="Arial Unicode MS" w:eastAsia="Arial Unicode MS" w:hAnsi="Arial Unicode MS" w:cs="Times New Roman"/>
      <w:sz w:val="24"/>
      <w:szCs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673C24"/>
    <w:rPr>
      <w:b/>
      <w:bCs w:val="0"/>
    </w:rPr>
  </w:style>
  <w:style w:type="paragraph" w:customStyle="1" w:styleId="rozdzia">
    <w:name w:val="rozdział"/>
    <w:basedOn w:val="Normalny"/>
    <w:autoRedefine/>
    <w:rsid w:val="00673C24"/>
    <w:pPr>
      <w:ind w:firstLine="4"/>
    </w:pPr>
    <w:rPr>
      <w:bCs/>
      <w:spacing w:val="8"/>
    </w:rPr>
  </w:style>
  <w:style w:type="character" w:customStyle="1" w:styleId="Teksttreci3">
    <w:name w:val="Tekst treści (3)"/>
    <w:basedOn w:val="Domylnaczcionkaakapitu"/>
    <w:link w:val="Teksttreci31"/>
    <w:uiPriority w:val="99"/>
    <w:rsid w:val="00673C24"/>
    <w:rPr>
      <w:rFonts w:ascii="Times New Roman" w:hAnsi="Times New Roman"/>
      <w:shd w:val="clear" w:color="auto" w:fill="FFFFFF"/>
    </w:rPr>
  </w:style>
  <w:style w:type="character" w:customStyle="1" w:styleId="Nagwek22">
    <w:name w:val="Nagłówek #2 (2)"/>
    <w:basedOn w:val="Domylnaczcionkaakapitu"/>
    <w:link w:val="Nagwek221"/>
    <w:uiPriority w:val="99"/>
    <w:rsid w:val="00673C24"/>
    <w:rPr>
      <w:rFonts w:ascii="Times New Roman" w:hAnsi="Times New Roman"/>
      <w:b/>
      <w:bCs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673C24"/>
    <w:pPr>
      <w:shd w:val="clear" w:color="auto" w:fill="FFFFFF"/>
      <w:spacing w:after="300"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Nagwek221">
    <w:name w:val="Nagłówek #2 (2)1"/>
    <w:basedOn w:val="Normalny"/>
    <w:link w:val="Nagwek22"/>
    <w:uiPriority w:val="99"/>
    <w:rsid w:val="00673C24"/>
    <w:pPr>
      <w:shd w:val="clear" w:color="auto" w:fill="FFFFFF"/>
      <w:spacing w:before="300" w:line="313" w:lineRule="exact"/>
      <w:outlineLvl w:val="1"/>
    </w:pPr>
    <w:rPr>
      <w:rFonts w:eastAsia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d.pzla.pl/zdjecia/zal_ak/2018_20180330225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1585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7</cp:revision>
  <cp:lastPrinted>2019-02-05T13:18:00Z</cp:lastPrinted>
  <dcterms:created xsi:type="dcterms:W3CDTF">2019-02-13T13:31:00Z</dcterms:created>
  <dcterms:modified xsi:type="dcterms:W3CDTF">2019-02-14T11:46:00Z</dcterms:modified>
</cp:coreProperties>
</file>